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pacing w:before="120" w:after="120" w:line="360" w:lineRule="auto"/>
        <w:textAlignment w:val="baseline"/>
        <w:rPr>
          <w:rFonts w:ascii="宋体" w:hAnsi="宋体"/>
          <w:b/>
          <w:kern w:val="0"/>
          <w:sz w:val="52"/>
          <w:szCs w:val="52"/>
        </w:rPr>
      </w:pPr>
    </w:p>
    <w:p>
      <w:pPr>
        <w:wordWrap w:val="0"/>
        <w:adjustRightInd w:val="0"/>
        <w:spacing w:before="120" w:after="120" w:line="360" w:lineRule="auto"/>
        <w:textAlignment w:val="baseline"/>
        <w:rPr>
          <w:rFonts w:ascii="宋体" w:hAnsi="宋体"/>
          <w:b/>
          <w:kern w:val="0"/>
          <w:sz w:val="52"/>
          <w:szCs w:val="52"/>
        </w:rPr>
      </w:pPr>
    </w:p>
    <w:p>
      <w:pPr>
        <w:pStyle w:val="25"/>
        <w:wordWrap w:val="0"/>
        <w:ind w:firstLine="0"/>
        <w:jc w:val="center"/>
        <w:rPr>
          <w:rFonts w:eastAsia="黑体"/>
          <w:b/>
          <w:bCs/>
          <w:sz w:val="84"/>
        </w:rPr>
      </w:pPr>
      <w:r>
        <w:rPr>
          <w:rFonts w:hint="eastAsia" w:eastAsia="黑体"/>
          <w:b/>
          <w:bCs/>
          <w:sz w:val="84"/>
        </w:rPr>
        <w:t>询价文件</w:t>
      </w:r>
    </w:p>
    <w:p>
      <w:pPr>
        <w:pStyle w:val="25"/>
        <w:wordWrap w:val="0"/>
        <w:ind w:firstLine="0"/>
        <w:rPr>
          <w:rFonts w:ascii="宋体" w:hAnsi="宋体"/>
          <w:b/>
          <w:bCs/>
          <w:sz w:val="32"/>
        </w:rPr>
      </w:pPr>
    </w:p>
    <w:p>
      <w:pPr>
        <w:pStyle w:val="25"/>
        <w:wordWrap w:val="0"/>
        <w:ind w:firstLine="0"/>
        <w:rPr>
          <w:rFonts w:ascii="宋体" w:hAnsi="宋体"/>
          <w:b/>
          <w:bCs/>
          <w:sz w:val="32"/>
        </w:rPr>
      </w:pPr>
    </w:p>
    <w:p>
      <w:pPr>
        <w:pStyle w:val="25"/>
        <w:wordWrap w:val="0"/>
        <w:ind w:firstLine="0"/>
        <w:rPr>
          <w:rFonts w:ascii="宋体" w:hAnsi="宋体"/>
          <w:b/>
          <w:bCs/>
          <w:sz w:val="32"/>
        </w:rPr>
      </w:pPr>
    </w:p>
    <w:p>
      <w:pPr>
        <w:pStyle w:val="25"/>
        <w:wordWrap w:val="0"/>
        <w:ind w:firstLine="0"/>
        <w:rPr>
          <w:rFonts w:ascii="宋体" w:hAnsi="宋体"/>
          <w:b/>
          <w:bCs/>
          <w:sz w:val="32"/>
        </w:rPr>
      </w:pPr>
    </w:p>
    <w:p>
      <w:pPr>
        <w:pStyle w:val="25"/>
        <w:wordWrap w:val="0"/>
        <w:ind w:firstLine="1084" w:firstLineChars="300"/>
        <w:jc w:val="center"/>
        <w:outlineLvl w:val="0"/>
        <w:rPr>
          <w:rFonts w:hint="eastAsia" w:eastAsia="宋体"/>
          <w:b/>
          <w:bCs/>
          <w:sz w:val="36"/>
          <w:szCs w:val="36"/>
          <w:lang w:eastAsia="zh-CN"/>
        </w:rPr>
      </w:pPr>
      <w:r>
        <w:rPr>
          <w:rFonts w:hint="eastAsia"/>
          <w:b/>
          <w:bCs/>
          <w:sz w:val="36"/>
          <w:szCs w:val="36"/>
        </w:rPr>
        <w:t>项目名称：</w:t>
      </w:r>
      <w:r>
        <w:rPr>
          <w:rFonts w:hint="eastAsia"/>
          <w:b/>
          <w:bCs/>
          <w:sz w:val="36"/>
          <w:szCs w:val="36"/>
          <w:lang w:eastAsia="zh-CN"/>
        </w:rPr>
        <w:t>射阳县智维信息科技有限公司搭建小型车辆维修用房工程</w:t>
      </w:r>
    </w:p>
    <w:p>
      <w:pPr>
        <w:pStyle w:val="25"/>
        <w:wordWrap w:val="0"/>
        <w:spacing w:before="0" w:after="0"/>
        <w:ind w:firstLine="0"/>
        <w:rPr>
          <w:rFonts w:ascii="宋体" w:hAnsi="宋体"/>
        </w:rPr>
      </w:pPr>
    </w:p>
    <w:p>
      <w:pPr>
        <w:pStyle w:val="25"/>
        <w:wordWrap w:val="0"/>
        <w:spacing w:before="0" w:after="0"/>
        <w:ind w:firstLine="0"/>
        <w:rPr>
          <w:rFonts w:ascii="宋体" w:hAnsi="宋体"/>
        </w:rPr>
      </w:pPr>
    </w:p>
    <w:p>
      <w:pPr>
        <w:pStyle w:val="25"/>
        <w:wordWrap w:val="0"/>
        <w:spacing w:before="0" w:after="0"/>
        <w:ind w:firstLine="0"/>
        <w:rPr>
          <w:rFonts w:ascii="宋体" w:hAnsi="宋体"/>
        </w:rPr>
      </w:pPr>
    </w:p>
    <w:p>
      <w:pPr>
        <w:wordWrap w:val="0"/>
        <w:jc w:val="center"/>
        <w:rPr>
          <w:rFonts w:ascii="宋体" w:hAnsi="宋体"/>
        </w:rPr>
      </w:pPr>
      <w:r>
        <w:rPr>
          <w:rFonts w:hint="eastAsia" w:ascii="宋体" w:hAnsi="宋体"/>
        </w:rPr>
        <w:t xml:space="preserve"> </w:t>
      </w:r>
    </w:p>
    <w:p>
      <w:pPr>
        <w:wordWrap w:val="0"/>
        <w:jc w:val="center"/>
        <w:rPr>
          <w:rFonts w:ascii="宋体" w:hAnsi="宋体"/>
        </w:rPr>
      </w:pPr>
    </w:p>
    <w:p>
      <w:pPr>
        <w:wordWrap w:val="0"/>
        <w:jc w:val="center"/>
        <w:rPr>
          <w:rFonts w:ascii="宋体" w:hAnsi="宋体"/>
        </w:rPr>
      </w:pPr>
    </w:p>
    <w:p>
      <w:pPr>
        <w:wordWrap w:val="0"/>
        <w:jc w:val="center"/>
        <w:rPr>
          <w:rFonts w:ascii="宋体" w:hAnsi="宋体"/>
        </w:rPr>
      </w:pPr>
    </w:p>
    <w:p>
      <w:pPr>
        <w:wordWrap w:val="0"/>
        <w:jc w:val="center"/>
        <w:rPr>
          <w:rFonts w:ascii="宋体" w:hAnsi="宋体"/>
        </w:rPr>
      </w:pPr>
    </w:p>
    <w:p>
      <w:pPr>
        <w:wordWrap w:val="0"/>
        <w:jc w:val="center"/>
        <w:rPr>
          <w:rFonts w:ascii="宋体" w:hAnsi="宋体"/>
        </w:rPr>
      </w:pPr>
    </w:p>
    <w:p>
      <w:pPr>
        <w:wordWrap w:val="0"/>
        <w:spacing w:line="276" w:lineRule="auto"/>
        <w:jc w:val="center"/>
        <w:rPr>
          <w:rFonts w:hint="eastAsia" w:ascii="黑体" w:eastAsia="黑体"/>
          <w:bCs/>
          <w:sz w:val="36"/>
          <w:szCs w:val="36"/>
          <w:lang w:eastAsia="zh-CN"/>
        </w:rPr>
      </w:pPr>
      <w:r>
        <w:rPr>
          <w:rFonts w:hint="eastAsia" w:ascii="黑体" w:eastAsia="黑体"/>
          <w:bCs/>
          <w:sz w:val="36"/>
          <w:szCs w:val="36"/>
          <w:lang w:eastAsia="zh-CN"/>
        </w:rPr>
        <w:t>射阳县智维信息科技有限公司</w:t>
      </w:r>
    </w:p>
    <w:p>
      <w:pPr>
        <w:wordWrap w:val="0"/>
        <w:spacing w:line="276" w:lineRule="auto"/>
        <w:jc w:val="center"/>
        <w:rPr>
          <w:rFonts w:ascii="黑体" w:eastAsia="黑体"/>
          <w:bCs/>
          <w:sz w:val="36"/>
          <w:szCs w:val="36"/>
        </w:rPr>
      </w:pPr>
      <w:r>
        <w:rPr>
          <w:rFonts w:hint="eastAsia" w:ascii="黑体" w:eastAsia="黑体"/>
          <w:bCs/>
          <w:sz w:val="36"/>
          <w:szCs w:val="36"/>
        </w:rPr>
        <w:t>江苏宏才项目管理有限公司</w:t>
      </w:r>
    </w:p>
    <w:p>
      <w:pPr>
        <w:wordWrap w:val="0"/>
        <w:spacing w:line="276" w:lineRule="auto"/>
        <w:jc w:val="center"/>
        <w:rPr>
          <w:rFonts w:ascii="黑体" w:eastAsia="黑体"/>
          <w:sz w:val="36"/>
          <w:szCs w:val="36"/>
        </w:rPr>
      </w:pPr>
      <w:r>
        <w:rPr>
          <w:rFonts w:hint="eastAsia" w:ascii="黑体" w:eastAsia="黑体"/>
          <w:sz w:val="36"/>
          <w:szCs w:val="36"/>
          <w:lang w:eastAsia="zh-CN"/>
        </w:rPr>
        <w:t>2022</w:t>
      </w:r>
      <w:r>
        <w:rPr>
          <w:rFonts w:ascii="黑体" w:eastAsia="黑体"/>
          <w:sz w:val="36"/>
          <w:szCs w:val="36"/>
        </w:rPr>
        <w:t>年</w:t>
      </w:r>
      <w:r>
        <w:rPr>
          <w:rFonts w:hint="eastAsia" w:ascii="黑体" w:eastAsia="黑体"/>
          <w:sz w:val="36"/>
          <w:szCs w:val="36"/>
          <w:lang w:val="en-US" w:eastAsia="zh-CN"/>
        </w:rPr>
        <w:t>10</w:t>
      </w:r>
      <w:r>
        <w:rPr>
          <w:rFonts w:ascii="黑体" w:eastAsia="黑体"/>
          <w:sz w:val="36"/>
          <w:szCs w:val="36"/>
        </w:rPr>
        <w:t>月</w:t>
      </w:r>
    </w:p>
    <w:p>
      <w:pPr>
        <w:pStyle w:val="9"/>
        <w:wordWrap w:val="0"/>
        <w:spacing w:after="0" w:line="460" w:lineRule="exact"/>
      </w:pPr>
    </w:p>
    <w:p>
      <w:pPr>
        <w:wordWrap w:val="0"/>
        <w:spacing w:before="163" w:beforeLines="50" w:after="163" w:afterLines="50"/>
        <w:jc w:val="center"/>
        <w:outlineLvl w:val="0"/>
        <w:rPr>
          <w:rFonts w:hint="eastAsia" w:ascii="宋体" w:hAnsi="宋体"/>
          <w:b/>
          <w:color w:val="000000"/>
          <w:sz w:val="52"/>
          <w:szCs w:val="52"/>
        </w:rPr>
        <w:sectPr>
          <w:headerReference r:id="rId5" w:type="first"/>
          <w:headerReference r:id="rId3" w:type="default"/>
          <w:headerReference r:id="rId4" w:type="even"/>
          <w:pgSz w:w="11906" w:h="16838"/>
          <w:pgMar w:top="1134" w:right="1134" w:bottom="1134" w:left="1134" w:header="851" w:footer="850" w:gutter="0"/>
          <w:pgNumType w:start="0"/>
          <w:cols w:space="425" w:num="1"/>
          <w:titlePg/>
          <w:docGrid w:type="lines" w:linePitch="326" w:charSpace="0"/>
        </w:sectPr>
      </w:pPr>
      <w:bookmarkStart w:id="0" w:name="_Toc43283751"/>
    </w:p>
    <w:p>
      <w:pPr>
        <w:wordWrap w:val="0"/>
        <w:spacing w:before="163" w:beforeLines="50" w:after="163" w:afterLines="50"/>
        <w:jc w:val="center"/>
        <w:outlineLvl w:val="0"/>
        <w:rPr>
          <w:rFonts w:ascii="宋体"/>
          <w:b/>
          <w:color w:val="000000"/>
          <w:sz w:val="52"/>
          <w:szCs w:val="52"/>
        </w:rPr>
      </w:pPr>
      <w:r>
        <w:rPr>
          <w:rFonts w:hint="eastAsia" w:ascii="宋体" w:hAnsi="宋体"/>
          <w:b/>
          <w:color w:val="000000"/>
          <w:sz w:val="52"/>
          <w:szCs w:val="52"/>
        </w:rPr>
        <w:t>总目录</w:t>
      </w:r>
      <w:bookmarkEnd w:id="0"/>
    </w:p>
    <w:sdt>
      <w:sdtPr>
        <w:rPr>
          <w:rFonts w:ascii="Times New Roman" w:hAnsi="Times New Roman" w:eastAsia="宋体" w:cs="Times New Roman"/>
          <w:color w:val="auto"/>
          <w:kern w:val="2"/>
          <w:sz w:val="24"/>
          <w:szCs w:val="28"/>
          <w:lang w:val="zh-CN"/>
        </w:rPr>
        <w:id w:val="109863916"/>
        <w:docPartObj>
          <w:docPartGallery w:val="Table of Contents"/>
          <w:docPartUnique/>
        </w:docPartObj>
      </w:sdtPr>
      <w:sdtEndPr>
        <w:rPr>
          <w:rFonts w:ascii="Times New Roman" w:hAnsi="Times New Roman" w:eastAsia="宋体" w:cs="Times New Roman"/>
          <w:b/>
          <w:bCs/>
          <w:color w:val="auto"/>
          <w:kern w:val="2"/>
          <w:sz w:val="36"/>
          <w:szCs w:val="36"/>
          <w:lang w:val="zh-CN"/>
        </w:rPr>
      </w:sdtEndPr>
      <w:sdtContent>
        <w:p>
          <w:pPr>
            <w:pStyle w:val="34"/>
            <w:spacing w:before="326" w:beforeLines="100" w:after="326" w:afterLines="100"/>
            <w:ind w:left="480" w:leftChars="200"/>
            <w:rPr>
              <w:sz w:val="36"/>
              <w:szCs w:val="36"/>
            </w:rPr>
          </w:pPr>
          <w:r>
            <w:rPr>
              <w:sz w:val="36"/>
              <w:szCs w:val="36"/>
            </w:rPr>
            <w:fldChar w:fldCharType="begin"/>
          </w:r>
          <w:r>
            <w:rPr>
              <w:sz w:val="36"/>
              <w:szCs w:val="36"/>
            </w:rPr>
            <w:instrText xml:space="preserve"> TOC \o "1-3" \h \z \u </w:instrText>
          </w:r>
          <w:r>
            <w:rPr>
              <w:sz w:val="36"/>
              <w:szCs w:val="36"/>
            </w:rPr>
            <w:fldChar w:fldCharType="separate"/>
          </w:r>
        </w:p>
        <w:p>
          <w:pPr>
            <w:pStyle w:val="14"/>
            <w:rPr>
              <w:sz w:val="36"/>
              <w:szCs w:val="36"/>
            </w:rPr>
          </w:pPr>
          <w:r>
            <w:fldChar w:fldCharType="begin"/>
          </w:r>
          <w:r>
            <w:instrText xml:space="preserve"> HYPERLINK \l "_Toc43283752" </w:instrText>
          </w:r>
          <w:r>
            <w:fldChar w:fldCharType="separate"/>
          </w:r>
          <w:r>
            <w:rPr>
              <w:rStyle w:val="21"/>
              <w:rFonts w:ascii="黑体" w:eastAsia="黑体"/>
              <w:sz w:val="36"/>
              <w:szCs w:val="36"/>
            </w:rPr>
            <w:t>第一章  询价采购公告</w:t>
          </w:r>
          <w:r>
            <w:rPr>
              <w:sz w:val="36"/>
              <w:szCs w:val="36"/>
            </w:rPr>
            <w:tab/>
          </w:r>
          <w:r>
            <w:rPr>
              <w:sz w:val="36"/>
              <w:szCs w:val="36"/>
            </w:rPr>
            <w:t>0</w:t>
          </w:r>
          <w:r>
            <w:rPr>
              <w:rFonts w:hint="eastAsia"/>
              <w:sz w:val="36"/>
              <w:szCs w:val="36"/>
              <w:lang w:val="en-US" w:eastAsia="zh-CN"/>
            </w:rPr>
            <w:t>1</w:t>
          </w:r>
          <w:r>
            <w:rPr>
              <w:sz w:val="36"/>
              <w:szCs w:val="36"/>
            </w:rPr>
            <w:fldChar w:fldCharType="end"/>
          </w:r>
        </w:p>
        <w:p>
          <w:pPr>
            <w:pStyle w:val="14"/>
            <w:rPr>
              <w:sz w:val="36"/>
              <w:szCs w:val="36"/>
            </w:rPr>
          </w:pPr>
          <w:r>
            <w:fldChar w:fldCharType="begin"/>
          </w:r>
          <w:r>
            <w:instrText xml:space="preserve"> HYPERLINK \l "_Toc43283762" </w:instrText>
          </w:r>
          <w:r>
            <w:fldChar w:fldCharType="separate"/>
          </w:r>
          <w:r>
            <w:rPr>
              <w:rStyle w:val="21"/>
              <w:rFonts w:ascii="黑体" w:eastAsia="黑体"/>
              <w:sz w:val="36"/>
              <w:szCs w:val="36"/>
            </w:rPr>
            <w:t>第二章  询价须知</w:t>
          </w:r>
          <w:r>
            <w:rPr>
              <w:sz w:val="36"/>
              <w:szCs w:val="36"/>
            </w:rPr>
            <w:tab/>
          </w:r>
          <w:r>
            <w:rPr>
              <w:sz w:val="36"/>
              <w:szCs w:val="36"/>
            </w:rPr>
            <w:t>0</w:t>
          </w:r>
          <w:r>
            <w:rPr>
              <w:rFonts w:hint="eastAsia"/>
              <w:sz w:val="36"/>
              <w:szCs w:val="36"/>
              <w:lang w:val="en-US" w:eastAsia="zh-CN"/>
            </w:rPr>
            <w:t>3</w:t>
          </w:r>
          <w:r>
            <w:rPr>
              <w:sz w:val="36"/>
              <w:szCs w:val="36"/>
            </w:rPr>
            <w:fldChar w:fldCharType="end"/>
          </w:r>
        </w:p>
        <w:p>
          <w:pPr>
            <w:pStyle w:val="14"/>
            <w:rPr>
              <w:sz w:val="36"/>
              <w:szCs w:val="36"/>
            </w:rPr>
          </w:pPr>
          <w:r>
            <w:fldChar w:fldCharType="begin"/>
          </w:r>
          <w:r>
            <w:instrText xml:space="preserve"> HYPERLINK \l "_Toc43283770" </w:instrText>
          </w:r>
          <w:r>
            <w:fldChar w:fldCharType="separate"/>
          </w:r>
          <w:r>
            <w:rPr>
              <w:rStyle w:val="21"/>
              <w:rFonts w:ascii="黑体" w:eastAsia="黑体"/>
              <w:sz w:val="36"/>
              <w:szCs w:val="36"/>
            </w:rPr>
            <w:t>第三章  合同条款及格式</w:t>
          </w:r>
          <w:r>
            <w:rPr>
              <w:sz w:val="36"/>
              <w:szCs w:val="36"/>
            </w:rPr>
            <w:tab/>
          </w:r>
          <w:r>
            <w:rPr>
              <w:sz w:val="36"/>
              <w:szCs w:val="36"/>
            </w:rPr>
            <w:fldChar w:fldCharType="begin"/>
          </w:r>
          <w:r>
            <w:rPr>
              <w:sz w:val="36"/>
              <w:szCs w:val="36"/>
            </w:rPr>
            <w:instrText xml:space="preserve"> PAGEREF _Toc43283770 \h </w:instrText>
          </w:r>
          <w:r>
            <w:rPr>
              <w:sz w:val="36"/>
              <w:szCs w:val="36"/>
            </w:rPr>
            <w:fldChar w:fldCharType="separate"/>
          </w:r>
          <w:r>
            <w:rPr>
              <w:sz w:val="36"/>
              <w:szCs w:val="36"/>
            </w:rPr>
            <w:t>1</w:t>
          </w:r>
          <w:r>
            <w:rPr>
              <w:rFonts w:hint="eastAsia"/>
              <w:sz w:val="36"/>
              <w:szCs w:val="36"/>
              <w:lang w:val="en-US" w:eastAsia="zh-CN"/>
            </w:rPr>
            <w:t>1</w:t>
          </w:r>
          <w:r>
            <w:rPr>
              <w:sz w:val="36"/>
              <w:szCs w:val="36"/>
            </w:rPr>
            <w:fldChar w:fldCharType="end"/>
          </w:r>
          <w:r>
            <w:rPr>
              <w:sz w:val="36"/>
              <w:szCs w:val="36"/>
            </w:rPr>
            <w:fldChar w:fldCharType="end"/>
          </w:r>
        </w:p>
        <w:p>
          <w:pPr>
            <w:pStyle w:val="14"/>
            <w:rPr>
              <w:rFonts w:hint="eastAsia" w:eastAsia="宋体"/>
              <w:sz w:val="36"/>
              <w:szCs w:val="36"/>
              <w:lang w:val="en-US" w:eastAsia="zh-CN"/>
            </w:rPr>
          </w:pPr>
          <w:r>
            <w:fldChar w:fldCharType="begin"/>
          </w:r>
          <w:r>
            <w:instrText xml:space="preserve"> HYPERLINK \l "_Toc43283785" </w:instrText>
          </w:r>
          <w:r>
            <w:fldChar w:fldCharType="separate"/>
          </w:r>
          <w:r>
            <w:rPr>
              <w:rStyle w:val="21"/>
              <w:rFonts w:ascii="黑体" w:eastAsia="黑体"/>
              <w:sz w:val="36"/>
              <w:szCs w:val="36"/>
            </w:rPr>
            <w:t>第四章  项目需求</w:t>
          </w:r>
          <w:r>
            <w:rPr>
              <w:sz w:val="36"/>
              <w:szCs w:val="36"/>
            </w:rPr>
            <w:tab/>
          </w:r>
          <w:r>
            <w:rPr>
              <w:rFonts w:hint="eastAsia"/>
              <w:sz w:val="36"/>
              <w:szCs w:val="36"/>
              <w:lang w:val="en-US" w:eastAsia="zh-CN"/>
            </w:rPr>
            <w:t>2</w:t>
          </w:r>
          <w:r>
            <w:rPr>
              <w:sz w:val="36"/>
              <w:szCs w:val="36"/>
            </w:rPr>
            <w:fldChar w:fldCharType="end"/>
          </w:r>
          <w:r>
            <w:rPr>
              <w:rFonts w:hint="eastAsia"/>
              <w:sz w:val="36"/>
              <w:szCs w:val="36"/>
              <w:lang w:val="en-US" w:eastAsia="zh-CN"/>
            </w:rPr>
            <w:t>0</w:t>
          </w:r>
        </w:p>
        <w:p>
          <w:pPr>
            <w:pStyle w:val="14"/>
            <w:rPr>
              <w:rFonts w:hint="eastAsia" w:eastAsia="宋体"/>
              <w:sz w:val="36"/>
              <w:szCs w:val="36"/>
              <w:lang w:val="en-US" w:eastAsia="zh-CN"/>
            </w:rPr>
          </w:pPr>
          <w:r>
            <w:fldChar w:fldCharType="begin"/>
          </w:r>
          <w:r>
            <w:instrText xml:space="preserve"> HYPERLINK \l "_Toc43283791" </w:instrText>
          </w:r>
          <w:r>
            <w:fldChar w:fldCharType="separate"/>
          </w:r>
          <w:r>
            <w:rPr>
              <w:rStyle w:val="21"/>
              <w:rFonts w:ascii="黑体" w:eastAsia="黑体"/>
              <w:sz w:val="36"/>
              <w:szCs w:val="36"/>
            </w:rPr>
            <w:t>第五章  询价响应文件的组成和格式</w:t>
          </w:r>
          <w:r>
            <w:rPr>
              <w:sz w:val="36"/>
              <w:szCs w:val="36"/>
            </w:rPr>
            <w:tab/>
          </w:r>
          <w:r>
            <w:rPr>
              <w:rFonts w:hint="eastAsia"/>
              <w:sz w:val="36"/>
              <w:szCs w:val="36"/>
              <w:lang w:val="en-US" w:eastAsia="zh-CN"/>
            </w:rPr>
            <w:t>2</w:t>
          </w:r>
          <w:r>
            <w:rPr>
              <w:sz w:val="36"/>
              <w:szCs w:val="36"/>
            </w:rPr>
            <w:fldChar w:fldCharType="end"/>
          </w:r>
          <w:r>
            <w:rPr>
              <w:rFonts w:hint="eastAsia"/>
              <w:sz w:val="36"/>
              <w:szCs w:val="36"/>
              <w:lang w:val="en-US" w:eastAsia="zh-CN"/>
            </w:rPr>
            <w:t>1</w:t>
          </w:r>
        </w:p>
        <w:p>
          <w:pPr>
            <w:spacing w:before="326" w:beforeLines="100" w:after="326" w:afterLines="100"/>
            <w:ind w:left="480" w:leftChars="200"/>
            <w:rPr>
              <w:sz w:val="36"/>
              <w:szCs w:val="36"/>
            </w:rPr>
          </w:pPr>
          <w:r>
            <w:rPr>
              <w:b/>
              <w:bCs/>
              <w:sz w:val="36"/>
              <w:szCs w:val="36"/>
              <w:lang w:val="zh-CN"/>
            </w:rPr>
            <w:fldChar w:fldCharType="end"/>
          </w:r>
        </w:p>
      </w:sdtContent>
    </w:sdt>
    <w:p>
      <w:pPr>
        <w:pStyle w:val="9"/>
        <w:wordWrap w:val="0"/>
        <w:spacing w:after="0" w:line="460" w:lineRule="exact"/>
      </w:pPr>
    </w:p>
    <w:p>
      <w:pPr>
        <w:pStyle w:val="9"/>
        <w:wordWrap w:val="0"/>
        <w:spacing w:after="0" w:line="460" w:lineRule="exact"/>
      </w:pPr>
    </w:p>
    <w:p>
      <w:pPr>
        <w:pStyle w:val="9"/>
        <w:wordWrap w:val="0"/>
        <w:spacing w:after="0" w:line="460" w:lineRule="exact"/>
      </w:pPr>
    </w:p>
    <w:p>
      <w:pPr>
        <w:pStyle w:val="9"/>
        <w:wordWrap w:val="0"/>
        <w:spacing w:after="0" w:line="460" w:lineRule="exact"/>
        <w:ind w:firstLine="880" w:firstLineChars="200"/>
        <w:jc w:val="both"/>
        <w:rPr>
          <w:rFonts w:hint="eastAsia" w:ascii="黑体" w:eastAsia="黑体"/>
          <w:sz w:val="44"/>
          <w:szCs w:val="44"/>
        </w:rPr>
        <w:sectPr>
          <w:footerReference r:id="rId7" w:type="first"/>
          <w:footerReference r:id="rId6" w:type="default"/>
          <w:pgSz w:w="11906" w:h="16838"/>
          <w:pgMar w:top="1134" w:right="1134" w:bottom="1134" w:left="1134" w:header="851" w:footer="850" w:gutter="0"/>
          <w:pgNumType w:fmt="decimal" w:start="1"/>
          <w:cols w:space="425" w:num="1"/>
          <w:titlePg/>
          <w:docGrid w:type="lines" w:linePitch="326" w:charSpace="0"/>
        </w:sectPr>
      </w:pPr>
      <w:bookmarkStart w:id="1" w:name="_Toc43283752"/>
    </w:p>
    <w:p>
      <w:pPr>
        <w:pStyle w:val="9"/>
        <w:numPr>
          <w:ilvl w:val="0"/>
          <w:numId w:val="1"/>
        </w:numPr>
        <w:wordWrap w:val="0"/>
        <w:spacing w:after="0" w:line="460" w:lineRule="exact"/>
        <w:ind w:firstLine="880" w:firstLineChars="200"/>
        <w:jc w:val="center"/>
        <w:rPr>
          <w:rFonts w:hint="eastAsia" w:ascii="黑体" w:eastAsia="黑体"/>
          <w:sz w:val="44"/>
          <w:szCs w:val="44"/>
        </w:rPr>
      </w:pPr>
      <w:r>
        <w:rPr>
          <w:rFonts w:ascii="黑体" w:eastAsia="黑体"/>
          <w:sz w:val="44"/>
          <w:szCs w:val="44"/>
        </w:rPr>
        <w:t xml:space="preserve"> </w:t>
      </w:r>
      <w:r>
        <w:rPr>
          <w:rFonts w:hint="eastAsia" w:ascii="黑体" w:eastAsia="黑体"/>
          <w:sz w:val="44"/>
          <w:szCs w:val="44"/>
        </w:rPr>
        <w:t>询价公告</w:t>
      </w:r>
      <w:bookmarkEnd w:id="1"/>
    </w:p>
    <w:p>
      <w:pPr>
        <w:pStyle w:val="9"/>
        <w:numPr>
          <w:ilvl w:val="0"/>
          <w:numId w:val="0"/>
        </w:numPr>
        <w:wordWrap w:val="0"/>
        <w:spacing w:after="0" w:line="460" w:lineRule="exact"/>
        <w:jc w:val="both"/>
        <w:rPr>
          <w:rFonts w:hint="eastAsia" w:ascii="黑体" w:eastAsia="黑体"/>
          <w:sz w:val="44"/>
          <w:szCs w:val="4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25"/>
              <w:spacing w:before="0" w:after="0"/>
              <w:ind w:firstLineChars="200"/>
              <w:jc w:val="both"/>
            </w:pPr>
            <w:bookmarkStart w:id="2" w:name="_Toc43283753"/>
            <w:r>
              <w:t>项目概况</w:t>
            </w:r>
          </w:p>
          <w:p>
            <w:pPr>
              <w:pStyle w:val="25"/>
              <w:wordWrap w:val="0"/>
              <w:spacing w:before="0" w:after="0"/>
              <w:ind w:firstLineChars="200"/>
              <w:jc w:val="both"/>
              <w:rPr>
                <w:u w:val="single"/>
              </w:rPr>
            </w:pPr>
            <w:r>
              <w:rPr>
                <w:rFonts w:hint="eastAsia"/>
                <w:u w:val="single"/>
                <w:lang w:eastAsia="zh-CN"/>
              </w:rPr>
              <w:t>射阳县智维信息科技有限公司搭建小型车辆维修用房工程</w:t>
            </w:r>
            <w:r>
              <w:t>招标项目的潜在投标人，</w:t>
            </w:r>
            <w:r>
              <w:rPr>
                <w:rFonts w:hint="eastAsia"/>
                <w:b/>
                <w:bCs/>
                <w:lang w:val="en-US" w:eastAsia="zh-CN"/>
              </w:rPr>
              <w:t>询价文件、工程量清单及图纸详见附件</w:t>
            </w:r>
            <w:r>
              <w:rPr>
                <w:rFonts w:hint="eastAsia"/>
                <w:lang w:val="en-US" w:eastAsia="zh-CN"/>
              </w:rPr>
              <w:t>，请各</w:t>
            </w:r>
            <w:r>
              <w:t>潜在投标人于</w:t>
            </w:r>
            <w:r>
              <w:rPr>
                <w:rFonts w:hint="eastAsia"/>
                <w:highlight w:val="none"/>
                <w:u w:val="single"/>
                <w:lang w:eastAsia="zh-CN"/>
              </w:rPr>
              <w:t>2022</w:t>
            </w:r>
            <w:r>
              <w:rPr>
                <w:highlight w:val="none"/>
                <w:u w:val="single"/>
              </w:rPr>
              <w:t>年</w:t>
            </w:r>
            <w:r>
              <w:rPr>
                <w:rFonts w:hint="eastAsia"/>
                <w:highlight w:val="none"/>
                <w:u w:val="single"/>
                <w:lang w:val="en-US" w:eastAsia="zh-CN"/>
              </w:rPr>
              <w:t>10</w:t>
            </w:r>
            <w:r>
              <w:rPr>
                <w:highlight w:val="none"/>
                <w:u w:val="single"/>
              </w:rPr>
              <w:t>月</w:t>
            </w:r>
            <w:r>
              <w:rPr>
                <w:rFonts w:hint="eastAsia"/>
                <w:highlight w:val="none"/>
                <w:u w:val="single"/>
                <w:lang w:val="en-US" w:eastAsia="zh-CN"/>
              </w:rPr>
              <w:t>21</w:t>
            </w:r>
            <w:r>
              <w:rPr>
                <w:highlight w:val="none"/>
                <w:u w:val="single"/>
              </w:rPr>
              <w:t>日15</w:t>
            </w:r>
            <w:r>
              <w:rPr>
                <w:rFonts w:hint="eastAsia"/>
                <w:highlight w:val="none"/>
                <w:u w:val="single"/>
              </w:rPr>
              <w:t>时</w:t>
            </w:r>
            <w:r>
              <w:rPr>
                <w:highlight w:val="none"/>
                <w:u w:val="single"/>
              </w:rPr>
              <w:t>00分</w:t>
            </w:r>
            <w:r>
              <w:t>（北京时间）前递交</w:t>
            </w:r>
            <w:r>
              <w:rPr>
                <w:rFonts w:hint="eastAsia"/>
                <w:lang w:val="en-US" w:eastAsia="zh-CN"/>
              </w:rPr>
              <w:t>询价响应</w:t>
            </w:r>
            <w:r>
              <w:t>文件。</w:t>
            </w:r>
          </w:p>
        </w:tc>
      </w:tr>
      <w:bookmarkEnd w:id="2"/>
    </w:tbl>
    <w:p>
      <w:pPr>
        <w:pStyle w:val="25"/>
        <w:keepNext w:val="0"/>
        <w:keepLines w:val="0"/>
        <w:pageBreakBefore w:val="0"/>
        <w:widowControl w:val="0"/>
        <w:kinsoku/>
        <w:overflowPunct/>
        <w:topLinePunct w:val="0"/>
        <w:autoSpaceDE/>
        <w:autoSpaceDN/>
        <w:bidi w:val="0"/>
        <w:adjustRightInd w:val="0"/>
        <w:snapToGrid/>
        <w:spacing w:before="97" w:beforeLines="30" w:after="0" w:line="440" w:lineRule="exact"/>
        <w:ind w:firstLine="482" w:firstLineChars="200"/>
        <w:jc w:val="both"/>
        <w:textAlignment w:val="baseline"/>
        <w:outlineLvl w:val="1"/>
        <w:rPr>
          <w:rFonts w:eastAsia="黑体"/>
          <w:b/>
          <w:bCs/>
        </w:rPr>
      </w:pPr>
      <w:bookmarkStart w:id="3" w:name="_Toc44429564"/>
      <w:r>
        <w:rPr>
          <w:rFonts w:eastAsia="黑体"/>
          <w:b/>
          <w:bCs/>
        </w:rPr>
        <w:t>一、项目基本情况</w:t>
      </w:r>
      <w:bookmarkEnd w:id="3"/>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rPr>
        <w:t>1、</w:t>
      </w:r>
      <w:r>
        <w:t>项目名称：</w:t>
      </w:r>
      <w:r>
        <w:rPr>
          <w:rFonts w:hint="eastAsia"/>
          <w:lang w:eastAsia="zh-CN"/>
        </w:rPr>
        <w:t>射阳县智维信息科技有限公司搭建小型车辆维修用房工程</w:t>
      </w:r>
      <w:r>
        <w:t>；</w:t>
      </w:r>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lang w:val="en-US" w:eastAsia="zh-CN"/>
        </w:rPr>
        <w:t>2</w:t>
      </w:r>
      <w:r>
        <w:rPr>
          <w:rFonts w:hint="eastAsia"/>
        </w:rPr>
        <w:t>、</w:t>
      </w:r>
      <w:r>
        <w:t>预算金额：</w:t>
      </w:r>
      <w:r>
        <w:rPr>
          <w:rFonts w:hint="eastAsia"/>
          <w:lang w:val="en-US" w:eastAsia="zh-CN"/>
        </w:rPr>
        <w:t>28.6</w:t>
      </w:r>
      <w:r>
        <w:t>万元；</w:t>
      </w:r>
      <w:bookmarkStart w:id="53" w:name="_GoBack"/>
      <w:bookmarkEnd w:id="53"/>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lang w:val="en-US" w:eastAsia="zh-CN"/>
        </w:rPr>
        <w:t>3</w:t>
      </w:r>
      <w:r>
        <w:rPr>
          <w:rFonts w:hint="eastAsia"/>
        </w:rPr>
        <w:t>、</w:t>
      </w:r>
      <w:r>
        <w:t>最高限价：</w:t>
      </w:r>
      <w:r>
        <w:rPr>
          <w:rFonts w:hint="eastAsia"/>
          <w:lang w:val="en-US" w:eastAsia="zh-CN"/>
        </w:rPr>
        <w:t>28.6</w:t>
      </w:r>
      <w:r>
        <w:t>万元，投标报价高于最高限价的作无效标处理；</w:t>
      </w:r>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lang w:val="en-US" w:eastAsia="zh-CN"/>
        </w:rPr>
        <w:t>4</w:t>
      </w:r>
      <w:r>
        <w:rPr>
          <w:rFonts w:hint="eastAsia"/>
        </w:rPr>
        <w:t>、</w:t>
      </w:r>
      <w:r>
        <w:t>采购</w:t>
      </w:r>
      <w:r>
        <w:rPr>
          <w:rFonts w:hint="eastAsia"/>
          <w:lang w:val="en-US" w:eastAsia="zh-CN"/>
        </w:rPr>
        <w:t>内容</w:t>
      </w:r>
      <w:r>
        <w:t>：</w:t>
      </w:r>
      <w:r>
        <w:rPr>
          <w:rFonts w:hint="eastAsia"/>
        </w:rPr>
        <w:t>包含（但不限于）</w:t>
      </w:r>
      <w:r>
        <w:rPr>
          <w:rFonts w:hint="eastAsia"/>
          <w:lang w:val="en-US" w:eastAsia="zh-CN"/>
        </w:rPr>
        <w:t>对小型</w:t>
      </w:r>
      <w:r>
        <w:rPr>
          <w:rFonts w:hint="eastAsia" w:ascii="Times New Roman" w:hAnsi="Times New Roman"/>
          <w:sz w:val="24"/>
        </w:rPr>
        <w:t>车辆维修用房工程</w:t>
      </w:r>
      <w:r>
        <w:rPr>
          <w:rFonts w:hint="eastAsia" w:ascii="Times New Roman" w:hAnsi="Times New Roman"/>
          <w:sz w:val="24"/>
          <w:lang w:val="en-US" w:eastAsia="zh-CN"/>
        </w:rPr>
        <w:t>土建、安装等</w:t>
      </w:r>
      <w:r>
        <w:rPr>
          <w:rFonts w:hint="eastAsia" w:ascii="Times New Roman" w:hAnsi="Times New Roman"/>
          <w:sz w:val="24"/>
        </w:rPr>
        <w:t>施工，具体以招标人提供的工程量清单及图纸为准</w:t>
      </w:r>
      <w:r>
        <w:t>。</w:t>
      </w:r>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lang w:val="en-US" w:eastAsia="zh-CN"/>
        </w:rPr>
        <w:t>5</w:t>
      </w:r>
      <w:r>
        <w:rPr>
          <w:rFonts w:hint="eastAsia"/>
        </w:rPr>
        <w:t>、工期要求：</w:t>
      </w:r>
      <w:r>
        <w:rPr>
          <w:rFonts w:hint="eastAsia"/>
          <w:lang w:val="en-US" w:eastAsia="zh-CN"/>
        </w:rPr>
        <w:t>10</w:t>
      </w:r>
      <w:r>
        <w:rPr>
          <w:rFonts w:hint="eastAsia"/>
        </w:rPr>
        <w:t>天，具体工期服从招标人建设需要</w:t>
      </w:r>
      <w:r>
        <w:rPr>
          <w:color w:val="0000FF"/>
        </w:rPr>
        <w:t>。</w:t>
      </w:r>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lang w:val="en-US" w:eastAsia="zh-CN"/>
        </w:rPr>
        <w:t>6</w:t>
      </w:r>
      <w:r>
        <w:rPr>
          <w:rFonts w:hint="eastAsia"/>
        </w:rPr>
        <w:t>、</w:t>
      </w:r>
      <w:r>
        <w:t>本项目不接受联合体投标。</w:t>
      </w:r>
    </w:p>
    <w:p>
      <w:pPr>
        <w:pStyle w:val="25"/>
        <w:keepNext w:val="0"/>
        <w:keepLines w:val="0"/>
        <w:pageBreakBefore w:val="0"/>
        <w:widowControl w:val="0"/>
        <w:kinsoku/>
        <w:wordWrap w:val="0"/>
        <w:overflowPunct/>
        <w:topLinePunct w:val="0"/>
        <w:autoSpaceDE/>
        <w:autoSpaceDN/>
        <w:bidi w:val="0"/>
        <w:adjustRightInd w:val="0"/>
        <w:snapToGrid/>
        <w:spacing w:before="97" w:beforeLines="30" w:after="0" w:line="440" w:lineRule="exact"/>
        <w:ind w:firstLine="482" w:firstLineChars="200"/>
        <w:jc w:val="both"/>
        <w:textAlignment w:val="baseline"/>
        <w:outlineLvl w:val="1"/>
        <w:rPr>
          <w:rFonts w:eastAsia="黑体"/>
          <w:b/>
          <w:bCs/>
        </w:rPr>
      </w:pPr>
      <w:bookmarkStart w:id="4" w:name="_Toc44429565"/>
      <w:r>
        <w:rPr>
          <w:rFonts w:eastAsia="黑体"/>
          <w:b/>
          <w:bCs/>
        </w:rPr>
        <w:t>二、申请人的资格要求：</w:t>
      </w:r>
      <w:bookmarkEnd w:id="4"/>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微软雅黑" w:cs="Times New Roman"/>
        </w:rPr>
      </w:pPr>
      <w:r>
        <w:rPr>
          <w:rFonts w:ascii="Times New Roman" w:hAnsi="Times New Roman" w:eastAsia="微软雅黑" w:cs="Times New Roman"/>
        </w:rPr>
        <w:t>1</w:t>
      </w:r>
      <w:r>
        <w:rPr>
          <w:rFonts w:ascii="Times New Roman" w:hAnsi="Times New Roman" w:cs="Times New Roman"/>
        </w:rPr>
        <w:t>、资格等级及范围：投标人须具有建设行政主管部门颁发的</w:t>
      </w:r>
      <w:r>
        <w:rPr>
          <w:rFonts w:hint="eastAsia" w:ascii="Times New Roman" w:hAnsi="Times New Roman" w:cs="Times New Roman"/>
          <w:b/>
          <w:bCs/>
        </w:rPr>
        <w:t>建筑工程</w:t>
      </w:r>
      <w:r>
        <w:rPr>
          <w:rFonts w:hint="eastAsia" w:ascii="Times New Roman" w:hAnsi="Times New Roman" w:cs="Times New Roman"/>
          <w:b/>
          <w:bCs/>
          <w:lang w:val="en-US" w:eastAsia="zh-CN"/>
        </w:rPr>
        <w:t>施工总</w:t>
      </w:r>
      <w:r>
        <w:rPr>
          <w:rFonts w:hint="eastAsia" w:ascii="Times New Roman" w:hAnsi="Times New Roman" w:cs="Times New Roman"/>
          <w:b/>
          <w:bCs/>
        </w:rPr>
        <w:t>承包</w:t>
      </w:r>
      <w:r>
        <w:rPr>
          <w:rFonts w:hint="eastAsia" w:ascii="Times New Roman" w:hAnsi="Times New Roman" w:cs="Times New Roman"/>
          <w:b/>
          <w:bCs/>
          <w:lang w:val="en-US" w:eastAsia="zh-CN"/>
        </w:rPr>
        <w:t>三</w:t>
      </w:r>
      <w:r>
        <w:rPr>
          <w:rFonts w:hint="eastAsia" w:ascii="Times New Roman" w:hAnsi="Times New Roman" w:cs="Times New Roman"/>
          <w:b/>
          <w:bCs/>
        </w:rPr>
        <w:t>级</w:t>
      </w:r>
      <w:r>
        <w:rPr>
          <w:rFonts w:hint="eastAsia" w:ascii="Times New Roman" w:hAnsi="Times New Roman" w:cs="Times New Roman"/>
        </w:rPr>
        <w:t>及以上资质等级</w:t>
      </w:r>
      <w:r>
        <w:rPr>
          <w:rFonts w:ascii="Times New Roman" w:hAnsi="Times New Roman" w:cs="Times New Roman"/>
        </w:rPr>
        <w:t>的</w:t>
      </w:r>
      <w:r>
        <w:rPr>
          <w:rStyle w:val="20"/>
          <w:rFonts w:ascii="Times New Roman" w:hAnsi="Times New Roman" w:cs="Times New Roman"/>
        </w:rPr>
        <w:t>独立法人</w:t>
      </w:r>
      <w:r>
        <w:rPr>
          <w:rFonts w:ascii="Times New Roman" w:hAnsi="Times New Roman" w:cs="Times New Roman"/>
        </w:rPr>
        <w:t>，并取得有效的</w:t>
      </w:r>
      <w:r>
        <w:rPr>
          <w:rStyle w:val="20"/>
          <w:rFonts w:ascii="Times New Roman" w:hAnsi="Times New Roman" w:cs="Times New Roman"/>
        </w:rPr>
        <w:t>安全生产许可证</w:t>
      </w:r>
      <w:r>
        <w:rPr>
          <w:rFonts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微软雅黑" w:cs="Times New Roman"/>
        </w:rPr>
      </w:pPr>
      <w:r>
        <w:rPr>
          <w:rFonts w:ascii="Times New Roman" w:hAnsi="Times New Roman" w:eastAsia="微软雅黑" w:cs="Times New Roman"/>
        </w:rPr>
        <w:t>2</w:t>
      </w:r>
      <w:r>
        <w:rPr>
          <w:rFonts w:ascii="Times New Roman" w:hAnsi="Times New Roman" w:cs="Times New Roman"/>
        </w:rPr>
        <w:t>、项目负责人资格和等级：项目负责人须为投标申请人本单位的职工，具有</w:t>
      </w:r>
      <w:r>
        <w:rPr>
          <w:rFonts w:hint="eastAsia" w:ascii="Times New Roman" w:hAnsi="Times New Roman"/>
          <w:b/>
          <w:bCs/>
          <w:sz w:val="24"/>
          <w:lang w:val="en-US" w:eastAsia="zh-CN"/>
        </w:rPr>
        <w:t>建筑</w:t>
      </w:r>
      <w:r>
        <w:rPr>
          <w:rFonts w:hint="eastAsia" w:ascii="Times New Roman" w:hAnsi="Times New Roman"/>
          <w:b/>
          <w:bCs/>
          <w:sz w:val="24"/>
          <w:lang w:eastAsia="zh-CN"/>
        </w:rPr>
        <w:t>工程二级</w:t>
      </w:r>
      <w:r>
        <w:rPr>
          <w:rStyle w:val="20"/>
          <w:rFonts w:ascii="Times New Roman" w:hAnsi="Times New Roman" w:cs="Times New Roman"/>
        </w:rPr>
        <w:t>及以上建造师</w:t>
      </w:r>
      <w:r>
        <w:rPr>
          <w:rFonts w:ascii="Times New Roman" w:hAnsi="Times New Roman" w:cs="Times New Roman"/>
        </w:rPr>
        <w:t>注册证书，同时具有</w:t>
      </w:r>
      <w:r>
        <w:rPr>
          <w:rStyle w:val="20"/>
          <w:rFonts w:ascii="Times New Roman" w:hAnsi="Times New Roman" w:cs="Times New Roman"/>
        </w:rPr>
        <w:t>项目负责人安全生产考核合格证（</w:t>
      </w:r>
      <w:r>
        <w:rPr>
          <w:rStyle w:val="20"/>
          <w:rFonts w:ascii="Times New Roman" w:hAnsi="Times New Roman" w:eastAsia="微软雅黑" w:cs="Times New Roman"/>
        </w:rPr>
        <w:t>B</w:t>
      </w:r>
      <w:r>
        <w:rPr>
          <w:rStyle w:val="20"/>
          <w:rFonts w:ascii="Times New Roman" w:hAnsi="Times New Roman" w:cs="Times New Roman"/>
        </w:rPr>
        <w:t>类）</w:t>
      </w:r>
      <w:r>
        <w:rPr>
          <w:rFonts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cs="Times New Roman"/>
        </w:rPr>
      </w:pPr>
      <w:r>
        <w:rPr>
          <w:rFonts w:ascii="Times New Roman" w:hAnsi="Times New Roman" w:cs="Times New Roman"/>
        </w:rPr>
        <w:t>3、本次招标</w:t>
      </w:r>
      <w:r>
        <w:rPr>
          <w:rFonts w:hint="eastAsia" w:ascii="Times New Roman" w:hAnsi="Times New Roman" w:cs="Times New Roman"/>
          <w:b/>
          <w:u w:val="single"/>
        </w:rPr>
        <w:t>不</w:t>
      </w:r>
      <w:r>
        <w:rPr>
          <w:rFonts w:ascii="Times New Roman" w:hAnsi="Times New Roman" w:cs="Times New Roman"/>
          <w:b/>
          <w:u w:val="single"/>
        </w:rPr>
        <w:t>接受</w:t>
      </w:r>
      <w:r>
        <w:rPr>
          <w:rFonts w:ascii="Times New Roman" w:hAnsi="Times New Roman" w:cs="Times New Roman"/>
        </w:rPr>
        <w:t>联合体招标。</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微软雅黑" w:cs="Times New Roman"/>
          <w:sz w:val="21"/>
          <w:szCs w:val="21"/>
        </w:rPr>
      </w:pPr>
      <w:r>
        <w:rPr>
          <w:rFonts w:ascii="Times New Roman" w:hAnsi="Times New Roman" w:eastAsia="微软雅黑" w:cs="Times New Roman"/>
        </w:rPr>
        <w:t>4</w:t>
      </w:r>
      <w:r>
        <w:rPr>
          <w:rFonts w:ascii="Times New Roman" w:hAnsi="Times New Roman" w:cs="Times New Roman"/>
        </w:rPr>
        <w:t>、投标人应具有独立订立合同的能力，未处于财产被接管、冻结和破产状态。</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cs="Times New Roman"/>
        </w:rPr>
      </w:pPr>
      <w:r>
        <w:rPr>
          <w:rFonts w:hint="eastAsia" w:ascii="Times New Roman" w:hAnsi="Times New Roman" w:eastAsia="微软雅黑" w:cs="Times New Roman"/>
          <w:lang w:val="en-US" w:eastAsia="zh-CN"/>
        </w:rPr>
        <w:t>5、</w:t>
      </w:r>
      <w:r>
        <w:rPr>
          <w:rFonts w:hint="eastAsia" w:ascii="Times New Roman" w:hAnsi="Times New Roman" w:cs="Times New Roman"/>
        </w:rPr>
        <w:t>投标申请人须保证项目负责人及代理人均为本单位的正式职工，并确保从202</w:t>
      </w:r>
      <w:r>
        <w:rPr>
          <w:rFonts w:hint="eastAsia" w:ascii="Times New Roman" w:hAnsi="Times New Roman" w:cs="Times New Roman"/>
          <w:lang w:val="en-US" w:eastAsia="zh-CN"/>
        </w:rPr>
        <w:t>2</w:t>
      </w:r>
      <w:r>
        <w:rPr>
          <w:rFonts w:hint="eastAsia" w:ascii="Times New Roman" w:hAnsi="Times New Roman" w:cs="Times New Roman"/>
        </w:rPr>
        <w:t>年</w:t>
      </w:r>
      <w:r>
        <w:rPr>
          <w:rFonts w:hint="eastAsia" w:ascii="Times New Roman" w:hAnsi="Times New Roman" w:cs="Times New Roman"/>
          <w:lang w:val="en-US" w:eastAsia="zh-CN"/>
        </w:rPr>
        <w:t>02</w:t>
      </w:r>
      <w:r>
        <w:rPr>
          <w:rFonts w:hint="eastAsia" w:ascii="Times New Roman" w:hAnsi="Times New Roman" w:cs="Times New Roman"/>
        </w:rPr>
        <w:t>月开始至投标截止之日当月至少连续6个月均已在本单位缴纳养老保险，中标候选人公示前、异议（投诉）提出时相关单位需提供缴费记录证明原件给招标人核验。（例：如开标日期为2015年10月的某一天，则投标单位需保证以上人员2015年2月以后任意连续6月养老保险均在本单位缴纳）。</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微软雅黑" w:cs="Times New Roman"/>
          <w:sz w:val="21"/>
          <w:szCs w:val="21"/>
        </w:rPr>
      </w:pPr>
      <w:r>
        <w:rPr>
          <w:rFonts w:hint="eastAsia" w:ascii="Times New Roman" w:hAnsi="Times New Roman" w:eastAsia="微软雅黑" w:cs="Times New Roman"/>
          <w:lang w:val="en-US" w:eastAsia="zh-CN"/>
        </w:rPr>
        <w:t>6、</w:t>
      </w:r>
      <w:r>
        <w:rPr>
          <w:rFonts w:ascii="Times New Roman" w:hAnsi="Times New Roman" w:cs="Times New Roman"/>
        </w:rPr>
        <w:t>本工程招标人</w:t>
      </w:r>
      <w:r>
        <w:rPr>
          <w:rStyle w:val="20"/>
          <w:rFonts w:ascii="Times New Roman" w:hAnsi="Times New Roman" w:cs="Times New Roman"/>
        </w:rPr>
        <w:t>不接受投标人的企业法定代表人或企业负责人担任项目负责人</w:t>
      </w:r>
      <w:r>
        <w:rPr>
          <w:rFonts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微软雅黑" w:cs="Times New Roman"/>
          <w:sz w:val="21"/>
          <w:szCs w:val="21"/>
        </w:rPr>
      </w:pPr>
      <w:r>
        <w:rPr>
          <w:rFonts w:hint="eastAsia" w:ascii="Times New Roman" w:hAnsi="Times New Roman" w:eastAsia="微软雅黑" w:cs="Times New Roman"/>
          <w:lang w:val="en-US" w:eastAsia="zh-CN"/>
        </w:rPr>
        <w:t>7、</w:t>
      </w:r>
      <w:r>
        <w:rPr>
          <w:rFonts w:ascii="Times New Roman" w:hAnsi="Times New Roman" w:cs="Times New Roman"/>
        </w:rPr>
        <w:t>本工程招标人</w:t>
      </w:r>
      <w:r>
        <w:rPr>
          <w:rStyle w:val="20"/>
          <w:rFonts w:ascii="Times New Roman" w:hAnsi="Times New Roman" w:cs="Times New Roman"/>
        </w:rPr>
        <w:t>不接受企业退休人员担任项目负责人</w:t>
      </w:r>
      <w:r>
        <w:rPr>
          <w:rFonts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pPr>
      <w:r>
        <w:rPr>
          <w:rFonts w:hint="eastAsia" w:ascii="Times New Roman" w:hAnsi="Times New Roman" w:eastAsia="微软雅黑" w:cs="Times New Roman"/>
          <w:lang w:val="en-US" w:eastAsia="zh-CN"/>
        </w:rPr>
        <w:t>8、</w:t>
      </w:r>
      <w:r>
        <w:rPr>
          <w:rFonts w:ascii="Times New Roman" w:hAnsi="Times New Roman" w:cs="Times New Roman"/>
        </w:rPr>
        <w:t>施工企业不得出借资质投标；不得转包、挂靠、非法分包施工。</w:t>
      </w:r>
    </w:p>
    <w:p>
      <w:pPr>
        <w:pStyle w:val="25"/>
        <w:keepNext w:val="0"/>
        <w:keepLines w:val="0"/>
        <w:pageBreakBefore w:val="0"/>
        <w:widowControl w:val="0"/>
        <w:kinsoku/>
        <w:wordWrap w:val="0"/>
        <w:overflowPunct/>
        <w:topLinePunct w:val="0"/>
        <w:autoSpaceDE/>
        <w:autoSpaceDN/>
        <w:bidi w:val="0"/>
        <w:adjustRightInd w:val="0"/>
        <w:snapToGrid/>
        <w:spacing w:before="97" w:beforeLines="30" w:after="0" w:line="440" w:lineRule="exact"/>
        <w:ind w:firstLine="482" w:firstLineChars="200"/>
        <w:jc w:val="both"/>
        <w:textAlignment w:val="baseline"/>
        <w:outlineLvl w:val="1"/>
        <w:rPr>
          <w:rFonts w:eastAsia="黑体"/>
          <w:b/>
          <w:bCs/>
        </w:rPr>
      </w:pPr>
      <w:bookmarkStart w:id="5" w:name="_Toc44429566"/>
      <w:r>
        <w:rPr>
          <w:rFonts w:eastAsia="黑体"/>
          <w:b/>
          <w:bCs/>
        </w:rPr>
        <w:t>三、</w:t>
      </w:r>
      <w:bookmarkEnd w:id="5"/>
      <w:bookmarkStart w:id="6" w:name="_Toc44429567"/>
      <w:r>
        <w:rPr>
          <w:rFonts w:hint="eastAsia" w:eastAsia="黑体"/>
          <w:b/>
          <w:bCs/>
        </w:rPr>
        <w:t>响应文件提交</w:t>
      </w:r>
      <w:r>
        <w:rPr>
          <w:rFonts w:eastAsia="黑体"/>
          <w:b/>
          <w:bCs/>
        </w:rPr>
        <w:t>截止时间、开标时间和地点</w:t>
      </w:r>
      <w:bookmarkEnd w:id="6"/>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color w:val="auto"/>
          <w:highlight w:val="none"/>
          <w:lang w:eastAsia="zh-CN"/>
        </w:rPr>
        <w:t>2022</w:t>
      </w:r>
      <w:r>
        <w:rPr>
          <w:color w:val="auto"/>
          <w:highlight w:val="none"/>
        </w:rPr>
        <w:t>年</w:t>
      </w:r>
      <w:r>
        <w:rPr>
          <w:rFonts w:hint="eastAsia"/>
          <w:color w:val="auto"/>
          <w:highlight w:val="none"/>
          <w:lang w:val="en-US" w:eastAsia="zh-CN"/>
        </w:rPr>
        <w:t>10</w:t>
      </w:r>
      <w:r>
        <w:rPr>
          <w:color w:val="auto"/>
          <w:highlight w:val="none"/>
        </w:rPr>
        <w:t>月</w:t>
      </w:r>
      <w:r>
        <w:rPr>
          <w:rFonts w:hint="eastAsia"/>
          <w:color w:val="auto"/>
          <w:highlight w:val="none"/>
          <w:lang w:val="en-US" w:eastAsia="zh-CN"/>
        </w:rPr>
        <w:t>21</w:t>
      </w:r>
      <w:r>
        <w:rPr>
          <w:color w:val="auto"/>
          <w:highlight w:val="none"/>
        </w:rPr>
        <w:t>日15</w:t>
      </w:r>
      <w:r>
        <w:rPr>
          <w:rFonts w:hint="eastAsia"/>
          <w:color w:val="auto"/>
          <w:highlight w:val="none"/>
        </w:rPr>
        <w:t>时</w:t>
      </w:r>
      <w:r>
        <w:rPr>
          <w:color w:val="auto"/>
          <w:highlight w:val="none"/>
        </w:rPr>
        <w:t>00分</w:t>
      </w:r>
      <w:r>
        <w:t>（北京时间）</w:t>
      </w:r>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t>地点：</w:t>
      </w:r>
      <w:r>
        <w:rPr>
          <w:rFonts w:hint="eastAsia"/>
        </w:rPr>
        <w:t>江苏宏才项目管理有限公司</w:t>
      </w:r>
      <w:r>
        <w:rPr>
          <w:rFonts w:hint="eastAsia"/>
          <w:lang w:val="en-US" w:eastAsia="zh-CN"/>
        </w:rPr>
        <w:t>一楼会议室</w:t>
      </w:r>
      <w:r>
        <w:rPr>
          <w:rFonts w:hint="eastAsia"/>
        </w:rPr>
        <w:t>（地址：</w:t>
      </w:r>
      <w:r>
        <w:rPr>
          <w:rFonts w:hint="eastAsia" w:ascii="Times New Roman" w:hAnsi="Times New Roman" w:cs="Times New Roman"/>
          <w:lang w:eastAsia="zh-CN"/>
        </w:rPr>
        <w:t>射</w:t>
      </w:r>
      <w:r>
        <w:rPr>
          <w:rFonts w:hint="eastAsia" w:ascii="Times New Roman" w:hAnsi="Times New Roman" w:cs="Times New Roman"/>
        </w:rPr>
        <w:t>阳县幸福大道万成尚景11#楼104门市</w:t>
      </w:r>
      <w:r>
        <w:rPr>
          <w:rFonts w:hint="eastAsia"/>
        </w:rPr>
        <w:t>）</w:t>
      </w:r>
    </w:p>
    <w:p>
      <w:pPr>
        <w:pStyle w:val="25"/>
        <w:keepNext w:val="0"/>
        <w:keepLines w:val="0"/>
        <w:pageBreakBefore w:val="0"/>
        <w:widowControl w:val="0"/>
        <w:kinsoku/>
        <w:wordWrap w:val="0"/>
        <w:overflowPunct/>
        <w:topLinePunct w:val="0"/>
        <w:autoSpaceDE/>
        <w:autoSpaceDN/>
        <w:bidi w:val="0"/>
        <w:adjustRightInd w:val="0"/>
        <w:snapToGrid/>
        <w:spacing w:before="97" w:beforeLines="30" w:after="0" w:line="440" w:lineRule="exact"/>
        <w:ind w:firstLine="482" w:firstLineChars="200"/>
        <w:jc w:val="both"/>
        <w:textAlignment w:val="baseline"/>
        <w:outlineLvl w:val="1"/>
        <w:rPr>
          <w:rFonts w:eastAsia="黑体"/>
          <w:b/>
          <w:bCs/>
        </w:rPr>
      </w:pPr>
      <w:bookmarkStart w:id="7" w:name="_Toc44429568"/>
      <w:r>
        <w:rPr>
          <w:rFonts w:hint="eastAsia" w:eastAsia="黑体"/>
          <w:b/>
          <w:bCs/>
          <w:lang w:val="en-US" w:eastAsia="zh-CN"/>
        </w:rPr>
        <w:t>四</w:t>
      </w:r>
      <w:r>
        <w:rPr>
          <w:rFonts w:eastAsia="黑体"/>
          <w:b/>
          <w:bCs/>
        </w:rPr>
        <w:t>、公告期限</w:t>
      </w:r>
      <w:bookmarkEnd w:id="7"/>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t>自本公告发布之日起</w:t>
      </w:r>
      <w:r>
        <w:rPr>
          <w:rFonts w:hint="eastAsia"/>
          <w:lang w:val="en-US" w:eastAsia="zh-CN"/>
        </w:rPr>
        <w:t>3</w:t>
      </w:r>
      <w:r>
        <w:t>个工作日。</w:t>
      </w:r>
    </w:p>
    <w:p>
      <w:pPr>
        <w:pStyle w:val="25"/>
        <w:keepNext w:val="0"/>
        <w:keepLines w:val="0"/>
        <w:pageBreakBefore w:val="0"/>
        <w:widowControl w:val="0"/>
        <w:kinsoku/>
        <w:wordWrap w:val="0"/>
        <w:overflowPunct/>
        <w:topLinePunct w:val="0"/>
        <w:autoSpaceDE/>
        <w:autoSpaceDN/>
        <w:bidi w:val="0"/>
        <w:adjustRightInd w:val="0"/>
        <w:snapToGrid/>
        <w:spacing w:before="97" w:beforeLines="30" w:after="0" w:line="440" w:lineRule="exact"/>
        <w:ind w:firstLine="482" w:firstLineChars="200"/>
        <w:jc w:val="both"/>
        <w:textAlignment w:val="baseline"/>
        <w:outlineLvl w:val="1"/>
        <w:rPr>
          <w:rFonts w:eastAsia="黑体"/>
          <w:b/>
          <w:bCs/>
        </w:rPr>
      </w:pPr>
      <w:bookmarkStart w:id="8" w:name="_Toc44429569"/>
      <w:r>
        <w:rPr>
          <w:rFonts w:hint="eastAsia" w:eastAsia="黑体"/>
          <w:b/>
          <w:bCs/>
          <w:lang w:val="en-US" w:eastAsia="zh-CN"/>
        </w:rPr>
        <w:t>五</w:t>
      </w:r>
      <w:r>
        <w:rPr>
          <w:rFonts w:eastAsia="黑体"/>
          <w:b/>
          <w:bCs/>
        </w:rPr>
        <w:t>、其他补充事宜</w:t>
      </w:r>
      <w:bookmarkEnd w:id="8"/>
    </w:p>
    <w:p>
      <w:pPr>
        <w:pStyle w:val="25"/>
        <w:keepNext w:val="0"/>
        <w:keepLines w:val="0"/>
        <w:pageBreakBefore w:val="0"/>
        <w:widowControl w:val="0"/>
        <w:kinsoku/>
        <w:wordWrap w:val="0"/>
        <w:overflowPunct/>
        <w:topLinePunct w:val="0"/>
        <w:autoSpaceDE/>
        <w:autoSpaceDN/>
        <w:bidi w:val="0"/>
        <w:adjustRightInd w:val="0"/>
        <w:snapToGrid/>
        <w:spacing w:before="0" w:after="0" w:line="460" w:lineRule="exact"/>
        <w:ind w:firstLineChars="200"/>
        <w:jc w:val="both"/>
        <w:textAlignment w:val="baseline"/>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1、响应</w:t>
      </w:r>
      <w:r>
        <w:rPr>
          <w:rFonts w:hint="eastAsia" w:ascii="Times New Roman" w:hAnsi="Times New Roman" w:cs="Times New Roman"/>
          <w:sz w:val="24"/>
          <w:szCs w:val="24"/>
        </w:rPr>
        <w:t>文件制作份数（胶装）要求：正本份数：1份  副本份数；</w:t>
      </w: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份</w:t>
      </w:r>
      <w:r>
        <w:rPr>
          <w:rFonts w:hint="eastAsia" w:ascii="Times New Roman" w:hAnsi="Times New Roman" w:cs="Times New Roman"/>
          <w:sz w:val="24"/>
          <w:szCs w:val="24"/>
          <w:lang w:eastAsia="zh-CN"/>
        </w:rPr>
        <w:t>。</w:t>
      </w:r>
    </w:p>
    <w:p>
      <w:pPr>
        <w:pStyle w:val="25"/>
        <w:keepNext w:val="0"/>
        <w:keepLines w:val="0"/>
        <w:pageBreakBefore w:val="0"/>
        <w:widowControl w:val="0"/>
        <w:kinsoku/>
        <w:wordWrap w:val="0"/>
        <w:overflowPunct/>
        <w:topLinePunct w:val="0"/>
        <w:autoSpaceDE/>
        <w:autoSpaceDN/>
        <w:bidi w:val="0"/>
        <w:adjustRightInd w:val="0"/>
        <w:snapToGrid/>
        <w:spacing w:before="0" w:after="0" w:line="460" w:lineRule="exact"/>
        <w:ind w:firstLineChars="200"/>
        <w:jc w:val="both"/>
        <w:textAlignment w:val="baseline"/>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w:t>
      </w:r>
      <w:r>
        <w:rPr>
          <w:rFonts w:hint="eastAsia" w:cs="Times New Roman"/>
          <w:sz w:val="24"/>
          <w:szCs w:val="24"/>
          <w:lang w:val="en-US" w:eastAsia="zh-CN"/>
        </w:rPr>
        <w:t>询价</w:t>
      </w:r>
      <w:r>
        <w:rPr>
          <w:rFonts w:ascii="Times New Roman" w:hAnsi="Times New Roman" w:cs="Times New Roman"/>
          <w:sz w:val="24"/>
          <w:szCs w:val="24"/>
        </w:rPr>
        <w:t>保证金要求</w:t>
      </w:r>
      <w:r>
        <w:rPr>
          <w:rFonts w:hint="eastAsia" w:ascii="Times New Roman" w:hAnsi="Times New Roman" w:cs="Times New Roman"/>
          <w:sz w:val="24"/>
          <w:szCs w:val="24"/>
          <w:lang w:eastAsia="zh-CN"/>
        </w:rPr>
        <w:t>：</w:t>
      </w:r>
    </w:p>
    <w:p>
      <w:pPr>
        <w:pStyle w:val="25"/>
        <w:keepNext w:val="0"/>
        <w:keepLines w:val="0"/>
        <w:pageBreakBefore w:val="0"/>
        <w:widowControl w:val="0"/>
        <w:kinsoku/>
        <w:wordWrap w:val="0"/>
        <w:overflowPunct/>
        <w:topLinePunct w:val="0"/>
        <w:autoSpaceDE/>
        <w:autoSpaceDN/>
        <w:bidi w:val="0"/>
        <w:adjustRightInd w:val="0"/>
        <w:snapToGrid/>
        <w:spacing w:before="0" w:after="0" w:line="460" w:lineRule="exact"/>
        <w:ind w:firstLineChars="200"/>
        <w:jc w:val="both"/>
        <w:textAlignment w:val="baseline"/>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2.1询价</w:t>
      </w:r>
      <w:r>
        <w:rPr>
          <w:rFonts w:hint="default" w:ascii="Times New Roman" w:hAnsi="Times New Roman" w:cs="Times New Roman"/>
          <w:sz w:val="24"/>
          <w:szCs w:val="24"/>
          <w:lang w:val="en-US" w:eastAsia="zh-CN"/>
        </w:rPr>
        <w:t>保证金</w:t>
      </w:r>
      <w:r>
        <w:rPr>
          <w:rFonts w:hint="eastAsia" w:ascii="Times New Roman" w:hAnsi="Times New Roman" w:cs="Times New Roman"/>
          <w:sz w:val="24"/>
          <w:szCs w:val="24"/>
          <w:lang w:val="en-US" w:eastAsia="zh-CN"/>
        </w:rPr>
        <w:t>金额：5600元；</w:t>
      </w:r>
    </w:p>
    <w:p>
      <w:pPr>
        <w:pStyle w:val="25"/>
        <w:keepNext w:val="0"/>
        <w:keepLines w:val="0"/>
        <w:pageBreakBefore w:val="0"/>
        <w:widowControl w:val="0"/>
        <w:kinsoku/>
        <w:wordWrap w:val="0"/>
        <w:overflowPunct/>
        <w:topLinePunct w:val="0"/>
        <w:autoSpaceDE/>
        <w:autoSpaceDN/>
        <w:bidi w:val="0"/>
        <w:adjustRightInd w:val="0"/>
        <w:snapToGrid/>
        <w:spacing w:before="0" w:after="0" w:line="460" w:lineRule="exact"/>
        <w:ind w:firstLineChars="200"/>
        <w:jc w:val="both"/>
        <w:textAlignment w:val="baseline"/>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2.2询价保证金交纳方式：现金，单独密封，封口加盖单位公章；</w:t>
      </w:r>
    </w:p>
    <w:p>
      <w:pPr>
        <w:pStyle w:val="25"/>
        <w:keepNext w:val="0"/>
        <w:keepLines w:val="0"/>
        <w:pageBreakBefore w:val="0"/>
        <w:widowControl w:val="0"/>
        <w:kinsoku/>
        <w:wordWrap w:val="0"/>
        <w:overflowPunct/>
        <w:topLinePunct w:val="0"/>
        <w:autoSpaceDE/>
        <w:autoSpaceDN/>
        <w:bidi w:val="0"/>
        <w:adjustRightInd w:val="0"/>
        <w:snapToGrid/>
        <w:spacing w:before="0" w:after="0" w:line="460" w:lineRule="exact"/>
        <w:ind w:firstLineChars="200"/>
        <w:jc w:val="both"/>
        <w:textAlignment w:val="baseline"/>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2.3 响应文件接收截止时间前，各供应商将询价保证金带至开标现场交工作人员核验，未按上述要求交纳询价保证金的，将被视为非响应性投标而予以拒绝。</w:t>
      </w:r>
    </w:p>
    <w:p>
      <w:pPr>
        <w:pStyle w:val="25"/>
        <w:keepNext w:val="0"/>
        <w:keepLines w:val="0"/>
        <w:pageBreakBefore w:val="0"/>
        <w:widowControl w:val="0"/>
        <w:kinsoku/>
        <w:wordWrap w:val="0"/>
        <w:overflowPunct/>
        <w:topLinePunct w:val="0"/>
        <w:autoSpaceDE/>
        <w:autoSpaceDN/>
        <w:bidi w:val="0"/>
        <w:adjustRightInd w:val="0"/>
        <w:snapToGrid/>
        <w:spacing w:before="0" w:after="0" w:line="460" w:lineRule="exact"/>
        <w:ind w:firstLineChars="200"/>
        <w:jc w:val="both"/>
        <w:textAlignment w:val="baseline"/>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2.4 询价保证金退还方式：未中标人的询价保证金现场退还，中标人的</w:t>
      </w:r>
      <w:r>
        <w:rPr>
          <w:rFonts w:hint="eastAsia" w:cs="Times New Roman"/>
          <w:sz w:val="24"/>
          <w:szCs w:val="24"/>
          <w:lang w:val="en-US" w:eastAsia="zh-CN"/>
        </w:rPr>
        <w:t>询价</w:t>
      </w:r>
      <w:r>
        <w:rPr>
          <w:rFonts w:hint="eastAsia" w:ascii="Times New Roman" w:hAnsi="Times New Roman" w:cs="Times New Roman"/>
          <w:sz w:val="24"/>
          <w:szCs w:val="24"/>
          <w:lang w:val="en-US" w:eastAsia="zh-CN"/>
        </w:rPr>
        <w:t>保证金在签订合同并交纳招标代理服务费后，凭合同原件及履约保证金交费凭证至招标代理机构无息退还。</w:t>
      </w:r>
    </w:p>
    <w:p>
      <w:pPr>
        <w:pStyle w:val="25"/>
        <w:keepNext w:val="0"/>
        <w:keepLines w:val="0"/>
        <w:pageBreakBefore w:val="0"/>
        <w:widowControl w:val="0"/>
        <w:kinsoku/>
        <w:wordWrap w:val="0"/>
        <w:overflowPunct/>
        <w:topLinePunct w:val="0"/>
        <w:autoSpaceDE/>
        <w:autoSpaceDN/>
        <w:bidi w:val="0"/>
        <w:adjustRightInd w:val="0"/>
        <w:snapToGrid/>
        <w:spacing w:before="0" w:after="0" w:line="440" w:lineRule="exact"/>
        <w:ind w:firstLineChars="200"/>
        <w:jc w:val="both"/>
        <w:textAlignment w:val="baseline"/>
      </w:pPr>
      <w:r>
        <w:rPr>
          <w:rFonts w:hint="eastAsia"/>
          <w:lang w:val="en-US" w:eastAsia="zh-CN"/>
        </w:rPr>
        <w:t>3、询价</w:t>
      </w:r>
      <w:r>
        <w:rPr>
          <w:rFonts w:hint="eastAsia"/>
        </w:rPr>
        <w:t>公告在“</w:t>
      </w:r>
      <w:r>
        <w:rPr>
          <w:rFonts w:hint="eastAsia"/>
          <w:lang w:val="en-US" w:eastAsia="zh-CN"/>
        </w:rPr>
        <w:t>江苏三维交通集团有限公司网站</w:t>
      </w:r>
      <w:r>
        <w:rPr>
          <w:rFonts w:hint="eastAsia"/>
        </w:rPr>
        <w:t>”发布之日起</w:t>
      </w:r>
      <w:r>
        <w:rPr>
          <w:rFonts w:hint="eastAsia"/>
          <w:lang w:val="en-US" w:eastAsia="zh-CN"/>
        </w:rPr>
        <w:t>3</w:t>
      </w:r>
      <w:r>
        <w:rPr>
          <w:rFonts w:hint="eastAsia"/>
        </w:rPr>
        <w:t>个工作日。有关本次招标的事项若存在变动或修改，敬请及时关注“</w:t>
      </w:r>
      <w:r>
        <w:rPr>
          <w:rFonts w:hint="eastAsia"/>
          <w:lang w:val="en-US" w:eastAsia="zh-CN"/>
        </w:rPr>
        <w:t>江苏三维交通集团有限公司网站</w:t>
      </w:r>
      <w:r>
        <w:rPr>
          <w:rFonts w:hint="eastAsia"/>
        </w:rPr>
        <w:t>”发布的信息更正公告。</w:t>
      </w:r>
    </w:p>
    <w:p>
      <w:pPr>
        <w:pStyle w:val="25"/>
        <w:wordWrap w:val="0"/>
        <w:spacing w:before="97" w:beforeLines="30" w:after="0" w:line="460" w:lineRule="exact"/>
        <w:ind w:firstLine="482" w:firstLineChars="200"/>
        <w:jc w:val="both"/>
        <w:outlineLvl w:val="1"/>
        <w:rPr>
          <w:rFonts w:eastAsia="黑体"/>
          <w:b/>
          <w:bCs/>
        </w:rPr>
      </w:pPr>
      <w:bookmarkStart w:id="9" w:name="_Toc44429570"/>
      <w:r>
        <w:rPr>
          <w:rFonts w:hint="eastAsia" w:eastAsia="黑体"/>
          <w:b/>
          <w:bCs/>
          <w:lang w:val="en-US" w:eastAsia="zh-CN"/>
        </w:rPr>
        <w:t>六</w:t>
      </w:r>
      <w:r>
        <w:rPr>
          <w:rFonts w:eastAsia="黑体"/>
          <w:b/>
          <w:bCs/>
        </w:rPr>
        <w:t>、对本次招标提出询问，请按以下方式联系。</w:t>
      </w:r>
      <w:bookmarkEnd w:id="9"/>
    </w:p>
    <w:p>
      <w:pPr>
        <w:pStyle w:val="25"/>
        <w:wordWrap w:val="0"/>
        <w:spacing w:before="0" w:after="0" w:line="460" w:lineRule="exact"/>
        <w:ind w:firstLineChars="200"/>
        <w:jc w:val="both"/>
      </w:pPr>
      <w:r>
        <w:t>1</w:t>
      </w:r>
      <w:r>
        <w:rPr>
          <w:rFonts w:hint="eastAsia"/>
        </w:rPr>
        <w:t>、</w:t>
      </w:r>
      <w:r>
        <w:t>采购人信息</w:t>
      </w:r>
    </w:p>
    <w:p>
      <w:pPr>
        <w:pStyle w:val="25"/>
        <w:wordWrap w:val="0"/>
        <w:spacing w:before="0" w:after="0" w:line="460" w:lineRule="exact"/>
        <w:ind w:firstLineChars="200"/>
        <w:jc w:val="both"/>
        <w:rPr>
          <w:rFonts w:hint="eastAsia" w:eastAsia="宋体"/>
          <w:lang w:eastAsia="zh-CN"/>
        </w:rPr>
      </w:pPr>
      <w:r>
        <w:t>名    称：</w:t>
      </w:r>
      <w:r>
        <w:rPr>
          <w:rFonts w:hint="eastAsia"/>
          <w:lang w:eastAsia="zh-CN"/>
        </w:rPr>
        <w:t>射阳县智维信息科技有限公司</w:t>
      </w:r>
    </w:p>
    <w:p>
      <w:pPr>
        <w:pStyle w:val="25"/>
        <w:wordWrap w:val="0"/>
        <w:spacing w:before="0" w:after="0" w:line="460" w:lineRule="exact"/>
        <w:ind w:firstLineChars="200"/>
        <w:jc w:val="both"/>
      </w:pPr>
      <w:r>
        <w:t>地</w:t>
      </w:r>
      <w:r>
        <w:rPr>
          <w:rFonts w:hint="eastAsia"/>
        </w:rPr>
        <w:t xml:space="preserve"> </w:t>
      </w:r>
      <w:r>
        <w:t xml:space="preserve">   址：</w:t>
      </w:r>
      <w:r>
        <w:rPr>
          <w:rFonts w:hint="default" w:ascii="Times New Roman" w:hAnsi="Times New Roman" w:eastAsia="宋体" w:cs="Times New Roman"/>
          <w:lang w:val="en-US" w:eastAsia="zh-CN"/>
        </w:rPr>
        <w:t>射阳县机场路凤凰加油站路西向北100米</w:t>
      </w:r>
    </w:p>
    <w:p>
      <w:pPr>
        <w:pStyle w:val="25"/>
        <w:wordWrap w:val="0"/>
        <w:spacing w:before="0" w:after="0" w:line="460" w:lineRule="exact"/>
        <w:ind w:firstLineChars="200"/>
        <w:jc w:val="both"/>
      </w:pPr>
      <w:r>
        <w:t>联系方式：</w:t>
      </w:r>
      <w:r>
        <w:rPr>
          <w:rFonts w:hint="eastAsia" w:ascii="Times New Roman" w:hAnsi="Times New Roman" w:cs="Times New Roman"/>
          <w:lang w:val="en-US" w:eastAsia="zh-CN"/>
        </w:rPr>
        <w:t>唐军红</w:t>
      </w:r>
      <w:r>
        <w:rPr>
          <w:rFonts w:hint="eastAsia"/>
        </w:rPr>
        <w:t xml:space="preserve"> </w:t>
      </w:r>
      <w:r>
        <w:rPr>
          <w:rFonts w:hint="eastAsia" w:ascii="Times New Roman" w:hAnsi="Times New Roman" w:cs="Times New Roman"/>
          <w:lang w:val="en-US" w:eastAsia="zh-CN"/>
        </w:rPr>
        <w:t>0515-82150959</w:t>
      </w:r>
    </w:p>
    <w:p>
      <w:pPr>
        <w:pStyle w:val="25"/>
        <w:wordWrap w:val="0"/>
        <w:spacing w:before="0" w:after="0" w:line="460" w:lineRule="exact"/>
        <w:ind w:firstLineChars="200"/>
        <w:jc w:val="both"/>
      </w:pPr>
      <w:r>
        <w:t>2</w:t>
      </w:r>
      <w:r>
        <w:rPr>
          <w:rFonts w:hint="eastAsia"/>
        </w:rPr>
        <w:t>、</w:t>
      </w:r>
      <w:r>
        <w:t>采购代理机构信息</w:t>
      </w:r>
    </w:p>
    <w:p>
      <w:pPr>
        <w:pStyle w:val="25"/>
        <w:wordWrap w:val="0"/>
        <w:spacing w:before="0" w:after="0" w:line="460" w:lineRule="exact"/>
        <w:ind w:firstLineChars="200"/>
        <w:jc w:val="both"/>
      </w:pPr>
      <w:r>
        <w:t>名    称：</w:t>
      </w:r>
      <w:r>
        <w:rPr>
          <w:rFonts w:hint="eastAsia"/>
        </w:rPr>
        <w:t>江苏宏才项目管理有限公司</w:t>
      </w:r>
    </w:p>
    <w:p>
      <w:pPr>
        <w:pStyle w:val="25"/>
        <w:wordWrap w:val="0"/>
        <w:spacing w:before="0" w:after="0" w:line="460" w:lineRule="exact"/>
        <w:ind w:firstLineChars="200"/>
        <w:jc w:val="both"/>
      </w:pPr>
      <w:r>
        <w:t>地</w:t>
      </w:r>
      <w:r>
        <w:rPr>
          <w:rFonts w:hint="eastAsia"/>
        </w:rPr>
        <w:t xml:space="preserve"> </w:t>
      </w:r>
      <w:r>
        <w:t xml:space="preserve">   址：</w:t>
      </w:r>
      <w:r>
        <w:rPr>
          <w:rFonts w:hint="eastAsia" w:ascii="Times New Roman" w:hAnsi="Times New Roman" w:cs="Times New Roman"/>
          <w:lang w:eastAsia="zh-CN"/>
        </w:rPr>
        <w:t>射</w:t>
      </w:r>
      <w:r>
        <w:rPr>
          <w:rFonts w:hint="eastAsia" w:ascii="Times New Roman" w:hAnsi="Times New Roman" w:cs="Times New Roman"/>
        </w:rPr>
        <w:t>阳县幸福大道万成尚景11#楼104门市</w:t>
      </w:r>
    </w:p>
    <w:p>
      <w:pPr>
        <w:pStyle w:val="25"/>
        <w:wordWrap w:val="0"/>
        <w:spacing w:before="0" w:after="0" w:line="460" w:lineRule="exact"/>
        <w:ind w:firstLineChars="200"/>
        <w:jc w:val="both"/>
      </w:pPr>
      <w:r>
        <w:t>联系方式：</w:t>
      </w:r>
      <w:r>
        <w:rPr>
          <w:rFonts w:hint="eastAsia"/>
          <w:lang w:val="en-US" w:eastAsia="zh-CN"/>
        </w:rPr>
        <w:t>刘静</w:t>
      </w:r>
      <w:r>
        <w:rPr>
          <w:rFonts w:hint="eastAsia"/>
        </w:rPr>
        <w:t xml:space="preserve"> </w:t>
      </w:r>
      <w:r>
        <w:rPr>
          <w:rFonts w:ascii="Times New Roman" w:hAnsi="Times New Roman" w:cs="Times New Roman"/>
        </w:rPr>
        <w:t>0515-82377098</w:t>
      </w:r>
    </w:p>
    <w:p>
      <w:pPr>
        <w:pStyle w:val="9"/>
        <w:wordWrap w:val="0"/>
        <w:spacing w:after="0" w:line="460" w:lineRule="exact"/>
        <w:ind w:firstLine="480" w:firstLineChars="200"/>
        <w:jc w:val="both"/>
      </w:pPr>
    </w:p>
    <w:p>
      <w:pPr>
        <w:pStyle w:val="5"/>
        <w:keepNext w:val="0"/>
        <w:pageBreakBefore/>
        <w:wordWrap w:val="0"/>
        <w:spacing w:before="163" w:beforeLines="50" w:after="163" w:afterLines="50"/>
        <w:rPr>
          <w:rFonts w:ascii="黑体" w:eastAsia="黑体"/>
          <w:sz w:val="44"/>
          <w:szCs w:val="44"/>
        </w:rPr>
      </w:pPr>
      <w:bookmarkStart w:id="10" w:name="_Toc43283762"/>
      <w:r>
        <w:rPr>
          <w:rFonts w:hint="eastAsia" w:ascii="黑体" w:eastAsia="黑体"/>
          <w:sz w:val="44"/>
          <w:szCs w:val="44"/>
        </w:rPr>
        <w:t xml:space="preserve">第二章 </w:t>
      </w:r>
      <w:r>
        <w:rPr>
          <w:rFonts w:ascii="黑体" w:eastAsia="黑体"/>
          <w:sz w:val="44"/>
          <w:szCs w:val="44"/>
        </w:rPr>
        <w:t xml:space="preserve"> </w:t>
      </w:r>
      <w:r>
        <w:rPr>
          <w:rFonts w:hint="eastAsia" w:ascii="黑体" w:eastAsia="黑体"/>
          <w:sz w:val="44"/>
          <w:szCs w:val="44"/>
        </w:rPr>
        <w:t>询价须知</w:t>
      </w:r>
      <w:bookmarkEnd w:id="10"/>
    </w:p>
    <w:p>
      <w:pPr>
        <w:pStyle w:val="9"/>
        <w:wordWrap w:val="0"/>
        <w:spacing w:line="460" w:lineRule="exact"/>
        <w:jc w:val="center"/>
        <w:rPr>
          <w:b/>
          <w:bCs/>
        </w:rPr>
      </w:pPr>
      <w:r>
        <w:rPr>
          <w:rFonts w:hint="eastAsia"/>
          <w:b/>
          <w:bCs/>
        </w:rPr>
        <w:t>（参加询价的供应商以下简称“供应商”）</w:t>
      </w:r>
    </w:p>
    <w:p>
      <w:pPr>
        <w:pStyle w:val="9"/>
        <w:wordWrap w:val="0"/>
        <w:spacing w:before="97" w:beforeLines="30" w:after="0" w:line="460" w:lineRule="exact"/>
        <w:ind w:firstLine="482" w:firstLineChars="200"/>
        <w:outlineLvl w:val="1"/>
        <w:rPr>
          <w:b/>
          <w:bCs/>
        </w:rPr>
      </w:pPr>
      <w:bookmarkStart w:id="11" w:name="_Toc43283763"/>
      <w:r>
        <w:rPr>
          <w:rFonts w:hint="eastAsia"/>
          <w:b/>
          <w:bCs/>
        </w:rPr>
        <w:t>一、总则</w:t>
      </w:r>
      <w:bookmarkEnd w:id="11"/>
    </w:p>
    <w:p>
      <w:pPr>
        <w:pStyle w:val="9"/>
        <w:wordWrap w:val="0"/>
        <w:spacing w:after="0" w:line="460" w:lineRule="exact"/>
        <w:ind w:firstLine="482" w:firstLineChars="200"/>
        <w:rPr>
          <w:b/>
          <w:bCs/>
        </w:rPr>
      </w:pPr>
      <w:r>
        <w:rPr>
          <w:rFonts w:hint="eastAsia"/>
          <w:b/>
          <w:bCs/>
        </w:rPr>
        <w:t>1、采购方式</w:t>
      </w:r>
    </w:p>
    <w:p>
      <w:pPr>
        <w:pStyle w:val="9"/>
        <w:wordWrap w:val="0"/>
        <w:spacing w:after="0" w:line="460" w:lineRule="exact"/>
        <w:ind w:firstLine="480" w:firstLineChars="200"/>
      </w:pPr>
      <w:r>
        <w:rPr>
          <w:rFonts w:hint="eastAsia"/>
        </w:rPr>
        <w:t>1.1 本次采购采取</w:t>
      </w:r>
      <w:r>
        <w:rPr>
          <w:rFonts w:hint="eastAsia"/>
          <w:b/>
          <w:bCs/>
        </w:rPr>
        <w:t>询价</w:t>
      </w:r>
      <w:r>
        <w:rPr>
          <w:rFonts w:hint="eastAsia"/>
        </w:rPr>
        <w:t>方式，本询价文件仅适用于询价公告中所述项目。</w:t>
      </w:r>
    </w:p>
    <w:p>
      <w:pPr>
        <w:pStyle w:val="9"/>
        <w:wordWrap w:val="0"/>
        <w:spacing w:after="0" w:line="460" w:lineRule="exact"/>
        <w:ind w:firstLine="482" w:firstLineChars="200"/>
        <w:rPr>
          <w:b/>
          <w:bCs/>
        </w:rPr>
      </w:pPr>
      <w:r>
        <w:rPr>
          <w:rFonts w:hint="eastAsia"/>
          <w:b/>
          <w:bCs/>
        </w:rPr>
        <w:t>2、合格的询价供应商</w:t>
      </w:r>
    </w:p>
    <w:p>
      <w:pPr>
        <w:pStyle w:val="9"/>
        <w:wordWrap w:val="0"/>
        <w:spacing w:after="0" w:line="460" w:lineRule="exact"/>
        <w:ind w:firstLine="480" w:firstLineChars="200"/>
      </w:pPr>
      <w:r>
        <w:rPr>
          <w:rFonts w:hint="eastAsia"/>
        </w:rPr>
        <w:t>2.1</w:t>
      </w:r>
      <w:r>
        <w:t xml:space="preserve"> </w:t>
      </w:r>
      <w:r>
        <w:rPr>
          <w:rFonts w:hint="eastAsia"/>
        </w:rPr>
        <w:t>满足询价公告中询价供应商的资格要求的规定。</w:t>
      </w:r>
    </w:p>
    <w:p>
      <w:pPr>
        <w:pStyle w:val="9"/>
        <w:wordWrap w:val="0"/>
        <w:spacing w:after="0" w:line="460" w:lineRule="exact"/>
        <w:ind w:firstLine="480" w:firstLineChars="200"/>
      </w:pPr>
      <w:r>
        <w:rPr>
          <w:rFonts w:hint="eastAsia"/>
        </w:rPr>
        <w:t>2.2 满足本文件实质性条款的规定。</w:t>
      </w:r>
    </w:p>
    <w:p>
      <w:pPr>
        <w:pStyle w:val="9"/>
        <w:wordWrap w:val="0"/>
        <w:spacing w:after="0" w:line="460" w:lineRule="exact"/>
        <w:ind w:firstLine="482" w:firstLineChars="200"/>
        <w:rPr>
          <w:b/>
          <w:bCs/>
        </w:rPr>
      </w:pPr>
      <w:r>
        <w:rPr>
          <w:rFonts w:hint="eastAsia"/>
          <w:b/>
          <w:bCs/>
        </w:rPr>
        <w:t>3、适用法律</w:t>
      </w:r>
    </w:p>
    <w:p>
      <w:pPr>
        <w:pStyle w:val="9"/>
        <w:wordWrap w:val="0"/>
        <w:spacing w:after="0" w:line="460" w:lineRule="exact"/>
        <w:ind w:firstLine="480" w:firstLineChars="200"/>
      </w:pPr>
      <w:r>
        <w:rPr>
          <w:rFonts w:hint="eastAsia"/>
        </w:rPr>
        <w:t>3.1 本次询价及由此产生的合同受中华人民共和国有关的法律法规制约和保护。</w:t>
      </w:r>
    </w:p>
    <w:p>
      <w:pPr>
        <w:pStyle w:val="9"/>
        <w:wordWrap w:val="0"/>
        <w:spacing w:after="0" w:line="460" w:lineRule="exact"/>
        <w:ind w:firstLine="482" w:firstLineChars="200"/>
        <w:rPr>
          <w:b/>
          <w:bCs/>
        </w:rPr>
      </w:pPr>
      <w:r>
        <w:rPr>
          <w:rFonts w:hint="eastAsia"/>
          <w:b/>
          <w:bCs/>
        </w:rPr>
        <w:t>4、询价费用</w:t>
      </w:r>
    </w:p>
    <w:p>
      <w:pPr>
        <w:pStyle w:val="9"/>
        <w:wordWrap w:val="0"/>
        <w:spacing w:after="0" w:line="460" w:lineRule="exact"/>
        <w:ind w:firstLine="480" w:firstLineChars="200"/>
      </w:pPr>
      <w:r>
        <w:rPr>
          <w:rFonts w:hint="eastAsia"/>
        </w:rPr>
        <w:t>4.1 询价供应商应自行承担所有与参加询价有关的费用，无论询价过程中的做法和结果如何，采购人在任何情况下均无义务和责任承担上述费用。</w:t>
      </w:r>
    </w:p>
    <w:p>
      <w:pPr>
        <w:pStyle w:val="9"/>
        <w:wordWrap w:val="0"/>
        <w:spacing w:after="0" w:line="460" w:lineRule="exact"/>
        <w:ind w:firstLine="482" w:firstLineChars="200"/>
        <w:rPr>
          <w:b/>
          <w:bCs/>
        </w:rPr>
      </w:pPr>
      <w:r>
        <w:rPr>
          <w:rFonts w:hint="eastAsia"/>
          <w:b/>
          <w:bCs/>
        </w:rPr>
        <w:t>5、询价文件的约束力</w:t>
      </w:r>
    </w:p>
    <w:p>
      <w:pPr>
        <w:pStyle w:val="9"/>
        <w:wordWrap w:val="0"/>
        <w:spacing w:after="0" w:line="460" w:lineRule="exact"/>
        <w:ind w:firstLine="480" w:firstLineChars="200"/>
      </w:pPr>
      <w:r>
        <w:rPr>
          <w:rFonts w:hint="eastAsia"/>
        </w:rPr>
        <w:t>5.1 询价供应商一旦参加本项目采购活动，即被认为接受了本询价文件的规定和约束，并且视为自询价公告期限届满之日起知道或应当知道自身权益是否受到了损害。</w:t>
      </w:r>
    </w:p>
    <w:p>
      <w:pPr>
        <w:pStyle w:val="9"/>
        <w:wordWrap w:val="0"/>
        <w:spacing w:after="0" w:line="460" w:lineRule="exact"/>
        <w:ind w:firstLine="482" w:firstLineChars="200"/>
        <w:rPr>
          <w:b/>
          <w:bCs/>
        </w:rPr>
      </w:pPr>
      <w:r>
        <w:rPr>
          <w:rFonts w:hint="eastAsia"/>
          <w:b/>
          <w:bCs/>
        </w:rPr>
        <w:t>6、询价文件的解释</w:t>
      </w:r>
    </w:p>
    <w:p>
      <w:pPr>
        <w:pStyle w:val="9"/>
        <w:wordWrap w:val="0"/>
        <w:spacing w:after="0" w:line="460" w:lineRule="exact"/>
        <w:ind w:firstLine="480" w:firstLineChars="200"/>
      </w:pPr>
      <w:r>
        <w:rPr>
          <w:rFonts w:hint="eastAsia"/>
        </w:rPr>
        <w:t>6.1 本询价文件由采购人负责解释。</w:t>
      </w:r>
    </w:p>
    <w:p>
      <w:pPr>
        <w:pStyle w:val="9"/>
        <w:wordWrap w:val="0"/>
        <w:spacing w:before="97" w:beforeLines="30" w:after="0" w:line="460" w:lineRule="exact"/>
        <w:ind w:firstLine="482" w:firstLineChars="200"/>
        <w:outlineLvl w:val="1"/>
        <w:rPr>
          <w:b/>
          <w:bCs/>
        </w:rPr>
      </w:pPr>
      <w:bookmarkStart w:id="12" w:name="_Toc43283764"/>
      <w:r>
        <w:rPr>
          <w:rFonts w:hint="eastAsia"/>
          <w:b/>
          <w:bCs/>
        </w:rPr>
        <w:t>二、询价文件</w:t>
      </w:r>
      <w:bookmarkEnd w:id="12"/>
    </w:p>
    <w:p>
      <w:pPr>
        <w:pStyle w:val="9"/>
        <w:wordWrap w:val="0"/>
        <w:spacing w:after="0" w:line="460" w:lineRule="exact"/>
        <w:ind w:firstLine="482" w:firstLineChars="200"/>
        <w:rPr>
          <w:b/>
          <w:bCs/>
        </w:rPr>
      </w:pPr>
      <w:r>
        <w:rPr>
          <w:rFonts w:hint="eastAsia"/>
          <w:b/>
          <w:bCs/>
        </w:rPr>
        <w:t>7、询价文件构成</w:t>
      </w:r>
    </w:p>
    <w:p>
      <w:pPr>
        <w:pStyle w:val="9"/>
        <w:wordWrap w:val="0"/>
        <w:spacing w:after="0" w:line="460" w:lineRule="exact"/>
        <w:ind w:firstLine="480" w:firstLineChars="200"/>
      </w:pPr>
      <w:r>
        <w:rPr>
          <w:rFonts w:hint="eastAsia"/>
        </w:rPr>
        <w:t>7.1 询价文件有以下部分组成：</w:t>
      </w:r>
    </w:p>
    <w:p>
      <w:pPr>
        <w:pStyle w:val="9"/>
        <w:wordWrap w:val="0"/>
        <w:spacing w:after="0" w:line="460" w:lineRule="exact"/>
        <w:ind w:firstLine="480" w:firstLineChars="200"/>
      </w:pPr>
      <w:r>
        <w:rPr>
          <w:rFonts w:hint="eastAsia"/>
        </w:rPr>
        <w:t>7.1.1</w:t>
      </w:r>
      <w:r>
        <w:t xml:space="preserve"> </w:t>
      </w:r>
      <w:r>
        <w:rPr>
          <w:rFonts w:hint="eastAsia"/>
        </w:rPr>
        <w:t>询价公告</w:t>
      </w:r>
    </w:p>
    <w:p>
      <w:pPr>
        <w:pStyle w:val="9"/>
        <w:wordWrap w:val="0"/>
        <w:spacing w:after="0" w:line="460" w:lineRule="exact"/>
        <w:ind w:firstLine="480" w:firstLineChars="200"/>
      </w:pPr>
      <w:r>
        <w:rPr>
          <w:rFonts w:hint="eastAsia"/>
        </w:rPr>
        <w:t>7.1.2</w:t>
      </w:r>
      <w:r>
        <w:t xml:space="preserve"> </w:t>
      </w:r>
      <w:r>
        <w:rPr>
          <w:rFonts w:hint="eastAsia"/>
        </w:rPr>
        <w:t>供应商须知</w:t>
      </w:r>
    </w:p>
    <w:p>
      <w:pPr>
        <w:pStyle w:val="9"/>
        <w:wordWrap w:val="0"/>
        <w:spacing w:after="0" w:line="460" w:lineRule="exact"/>
        <w:ind w:firstLine="480" w:firstLineChars="200"/>
      </w:pPr>
      <w:r>
        <w:rPr>
          <w:rFonts w:hint="eastAsia"/>
        </w:rPr>
        <w:t>7.1.3</w:t>
      </w:r>
      <w:r>
        <w:t xml:space="preserve"> </w:t>
      </w:r>
      <w:r>
        <w:rPr>
          <w:rFonts w:hint="eastAsia"/>
        </w:rPr>
        <w:t>合同条款及格式</w:t>
      </w:r>
    </w:p>
    <w:p>
      <w:pPr>
        <w:pStyle w:val="9"/>
        <w:wordWrap w:val="0"/>
        <w:spacing w:after="0" w:line="460" w:lineRule="exact"/>
        <w:ind w:firstLine="480" w:firstLineChars="200"/>
      </w:pPr>
      <w:r>
        <w:rPr>
          <w:rFonts w:hint="eastAsia"/>
        </w:rPr>
        <w:t>7.1.4</w:t>
      </w:r>
      <w:r>
        <w:t xml:space="preserve"> </w:t>
      </w:r>
      <w:r>
        <w:rPr>
          <w:rFonts w:hint="eastAsia"/>
        </w:rPr>
        <w:t>采购需求</w:t>
      </w:r>
    </w:p>
    <w:p>
      <w:pPr>
        <w:pStyle w:val="9"/>
        <w:wordWrap w:val="0"/>
        <w:spacing w:after="0" w:line="460" w:lineRule="exact"/>
        <w:ind w:firstLine="480" w:firstLineChars="200"/>
      </w:pPr>
      <w:r>
        <w:rPr>
          <w:rFonts w:hint="eastAsia"/>
        </w:rPr>
        <w:t>7.1.5</w:t>
      </w:r>
      <w:r>
        <w:t xml:space="preserve"> </w:t>
      </w:r>
      <w:r>
        <w:rPr>
          <w:rFonts w:hint="eastAsia"/>
        </w:rPr>
        <w:t>询价响应文件格式</w:t>
      </w:r>
    </w:p>
    <w:p>
      <w:pPr>
        <w:pStyle w:val="9"/>
        <w:wordWrap w:val="0"/>
        <w:spacing w:after="0" w:line="460" w:lineRule="exact"/>
        <w:ind w:firstLine="480" w:firstLineChars="200"/>
      </w:pPr>
      <w:r>
        <w:rPr>
          <w:rFonts w:hint="eastAsia"/>
        </w:rPr>
        <w:t>请仔细检查询价文件是否齐全，如有缺漏请立即与采购人或采购代理机构联系解决。</w:t>
      </w:r>
    </w:p>
    <w:p>
      <w:pPr>
        <w:pStyle w:val="9"/>
        <w:wordWrap w:val="0"/>
        <w:spacing w:after="0" w:line="460" w:lineRule="exact"/>
        <w:ind w:firstLine="480" w:firstLineChars="200"/>
      </w:pPr>
      <w:r>
        <w:rPr>
          <w:rFonts w:hint="eastAsia"/>
        </w:rPr>
        <w:t>7.2 询价供应商应认真阅读询价文件中所有的事项、格式、条款和规范等要求。按询价文件要求和规定编制询价响应文件，并保证所提供的全部资料的真实性，以使其询价响应文件对询价文件作出明确响应，否则其风险由询价供应商自行承担。</w:t>
      </w:r>
    </w:p>
    <w:p>
      <w:pPr>
        <w:pStyle w:val="9"/>
        <w:wordWrap w:val="0"/>
        <w:spacing w:after="0" w:line="460" w:lineRule="exact"/>
        <w:ind w:firstLine="482" w:firstLineChars="200"/>
        <w:rPr>
          <w:b/>
          <w:bCs/>
        </w:rPr>
      </w:pPr>
      <w:r>
        <w:rPr>
          <w:rFonts w:hint="eastAsia"/>
          <w:b/>
          <w:bCs/>
        </w:rPr>
        <w:t>8、询价文件的询问</w:t>
      </w:r>
    </w:p>
    <w:p>
      <w:pPr>
        <w:pStyle w:val="9"/>
        <w:wordWrap w:val="0"/>
        <w:spacing w:after="0" w:line="460" w:lineRule="exact"/>
        <w:ind w:firstLine="480" w:firstLineChars="200"/>
      </w:pPr>
      <w:r>
        <w:rPr>
          <w:rFonts w:hint="eastAsia"/>
        </w:rPr>
        <w:t>8.1</w:t>
      </w:r>
      <w:r>
        <w:t xml:space="preserve"> </w:t>
      </w:r>
      <w:r>
        <w:rPr>
          <w:rFonts w:hint="eastAsia"/>
        </w:rPr>
        <w:t>任何要求对询价文件进行询问的供应商，均应在提交响应文件截止时间3个工作日前按询价公告中的通讯地址，向采购人或者采购代理机构提出。</w:t>
      </w:r>
    </w:p>
    <w:p>
      <w:pPr>
        <w:pStyle w:val="9"/>
        <w:wordWrap w:val="0"/>
        <w:spacing w:after="0" w:line="460" w:lineRule="exact"/>
        <w:ind w:firstLine="482" w:firstLineChars="200"/>
        <w:rPr>
          <w:b/>
          <w:bCs/>
        </w:rPr>
      </w:pPr>
      <w:r>
        <w:rPr>
          <w:rFonts w:hint="eastAsia"/>
          <w:b/>
          <w:bCs/>
        </w:rPr>
        <w:t>9、询价文件的修改</w:t>
      </w:r>
    </w:p>
    <w:p>
      <w:pPr>
        <w:pStyle w:val="9"/>
        <w:wordWrap w:val="0"/>
        <w:spacing w:after="0" w:line="460" w:lineRule="exact"/>
        <w:ind w:firstLine="480" w:firstLineChars="200"/>
      </w:pPr>
      <w:r>
        <w:rPr>
          <w:rFonts w:hint="eastAsia"/>
        </w:rPr>
        <w:t>9.1</w:t>
      </w:r>
      <w:r>
        <w:t xml:space="preserve"> </w:t>
      </w:r>
      <w:r>
        <w:rPr>
          <w:rFonts w:hint="eastAsia"/>
        </w:rPr>
        <w:t>采购人或者采购代理机构在投标截止时间三天前可以对询价文件进行修改。</w:t>
      </w:r>
    </w:p>
    <w:p>
      <w:pPr>
        <w:pStyle w:val="9"/>
        <w:wordWrap w:val="0"/>
        <w:spacing w:after="0" w:line="460" w:lineRule="exact"/>
        <w:ind w:firstLine="480" w:firstLineChars="200"/>
      </w:pPr>
      <w:r>
        <w:rPr>
          <w:rFonts w:hint="eastAsia"/>
        </w:rPr>
        <w:t>9.2</w:t>
      </w:r>
      <w:r>
        <w:t xml:space="preserve"> </w:t>
      </w:r>
      <w:r>
        <w:rPr>
          <w:rFonts w:hint="eastAsia"/>
        </w:rPr>
        <w:t>采购人有权依法推迟响应文件截止日期和开标日期。</w:t>
      </w:r>
    </w:p>
    <w:p>
      <w:pPr>
        <w:pStyle w:val="9"/>
        <w:wordWrap w:val="0"/>
        <w:spacing w:after="0" w:line="460" w:lineRule="exact"/>
        <w:ind w:firstLine="480" w:firstLineChars="200"/>
      </w:pPr>
      <w:r>
        <w:rPr>
          <w:rFonts w:hint="eastAsia"/>
        </w:rPr>
        <w:t>9.3</w:t>
      </w:r>
      <w:r>
        <w:t xml:space="preserve"> </w:t>
      </w:r>
      <w:r>
        <w:rPr>
          <w:rFonts w:hint="eastAsia"/>
        </w:rPr>
        <w:t>补充文件在</w:t>
      </w:r>
      <w:r>
        <w:rPr>
          <w:rFonts w:hint="eastAsia"/>
          <w:lang w:eastAsia="zh-CN"/>
        </w:rPr>
        <w:t>“</w:t>
      </w:r>
      <w:r>
        <w:rPr>
          <w:rFonts w:hint="eastAsia"/>
          <w:b/>
          <w:bCs/>
          <w:lang w:eastAsia="zh-CN"/>
        </w:rPr>
        <w:t>江苏三维交通集团有限公司网</w:t>
      </w:r>
      <w:r>
        <w:rPr>
          <w:rFonts w:hint="eastAsia"/>
          <w:b/>
          <w:bCs/>
          <w:lang w:val="en-US" w:eastAsia="zh-CN"/>
        </w:rPr>
        <w:t>站</w:t>
      </w:r>
      <w:r>
        <w:rPr>
          <w:rFonts w:hint="eastAsia"/>
          <w:lang w:eastAsia="zh-CN"/>
        </w:rPr>
        <w:t>”</w:t>
      </w:r>
      <w:r>
        <w:rPr>
          <w:rFonts w:hint="eastAsia"/>
        </w:rPr>
        <w:t>公布作为询价文件的组成部分，从补充文件发出起，视为询价供应商已收到补充文件，并对询价供应商具有约束力，供应商未及时查阅补充文件或未按补充文件编制响应文件，由此造成的后果由供应商自行承担。</w:t>
      </w:r>
    </w:p>
    <w:p>
      <w:pPr>
        <w:pStyle w:val="9"/>
        <w:wordWrap w:val="0"/>
        <w:spacing w:before="97" w:beforeLines="30" w:after="0" w:line="460" w:lineRule="exact"/>
        <w:ind w:firstLine="482" w:firstLineChars="200"/>
        <w:outlineLvl w:val="1"/>
        <w:rPr>
          <w:b/>
          <w:bCs/>
        </w:rPr>
      </w:pPr>
      <w:bookmarkStart w:id="13" w:name="_Toc43283765"/>
      <w:r>
        <w:rPr>
          <w:rFonts w:hint="eastAsia"/>
          <w:b/>
          <w:bCs/>
        </w:rPr>
        <w:t>三、询价响应文件的编制</w:t>
      </w:r>
      <w:bookmarkEnd w:id="13"/>
    </w:p>
    <w:p>
      <w:pPr>
        <w:pStyle w:val="9"/>
        <w:wordWrap w:val="0"/>
        <w:spacing w:after="0" w:line="460" w:lineRule="exact"/>
        <w:ind w:firstLine="482" w:firstLineChars="200"/>
        <w:rPr>
          <w:b/>
          <w:bCs/>
        </w:rPr>
      </w:pPr>
      <w:r>
        <w:rPr>
          <w:rFonts w:hint="eastAsia"/>
          <w:b/>
          <w:bCs/>
        </w:rPr>
        <w:t>10、询价响应文件的语言及度量衡单位</w:t>
      </w:r>
    </w:p>
    <w:p>
      <w:pPr>
        <w:pStyle w:val="9"/>
        <w:wordWrap w:val="0"/>
        <w:spacing w:after="0" w:line="460" w:lineRule="exact"/>
        <w:ind w:firstLine="480" w:firstLineChars="200"/>
      </w:pPr>
      <w:r>
        <w:rPr>
          <w:rFonts w:hint="eastAsia"/>
        </w:rPr>
        <w:t>10.1 询价供应商提交的询价响应文件以及询价供应商与采购人就有关投标的所有来往通知、函件和文件均应使用简体中文。</w:t>
      </w:r>
    </w:p>
    <w:p>
      <w:pPr>
        <w:pStyle w:val="9"/>
        <w:wordWrap w:val="0"/>
        <w:spacing w:after="0" w:line="460" w:lineRule="exact"/>
        <w:ind w:firstLine="480" w:firstLineChars="200"/>
      </w:pPr>
      <w:r>
        <w:rPr>
          <w:rFonts w:hint="eastAsia"/>
        </w:rPr>
        <w:t>10.2 除技术性能另有规定外，询价响应文件所使用的度量衡单位，均须采用国家法定计量单位。</w:t>
      </w:r>
    </w:p>
    <w:p>
      <w:pPr>
        <w:pStyle w:val="9"/>
        <w:wordWrap w:val="0"/>
        <w:spacing w:after="0" w:line="460" w:lineRule="exact"/>
        <w:ind w:firstLine="482" w:firstLineChars="200"/>
        <w:rPr>
          <w:b/>
          <w:bCs/>
        </w:rPr>
      </w:pPr>
      <w:r>
        <w:rPr>
          <w:rFonts w:hint="eastAsia"/>
          <w:b/>
          <w:bCs/>
        </w:rPr>
        <w:t>11、询价响应文件构成</w:t>
      </w:r>
    </w:p>
    <w:p>
      <w:pPr>
        <w:pStyle w:val="9"/>
        <w:wordWrap w:val="0"/>
        <w:spacing w:after="0" w:line="460" w:lineRule="exact"/>
        <w:ind w:firstLine="480" w:firstLineChars="200"/>
      </w:pPr>
      <w:r>
        <w:rPr>
          <w:rFonts w:hint="eastAsia"/>
        </w:rPr>
        <w:t>11.1</w:t>
      </w:r>
      <w:r>
        <w:t xml:space="preserve"> </w:t>
      </w:r>
      <w:r>
        <w:rPr>
          <w:rFonts w:hint="eastAsia"/>
        </w:rPr>
        <w:t>询价供应商编写的询价响应文件应包括资格性和符合性检查响应对照表、资信证明文件、投标函、开标一览表、报价清单等部分；</w:t>
      </w:r>
    </w:p>
    <w:p>
      <w:pPr>
        <w:pStyle w:val="9"/>
        <w:wordWrap w:val="0"/>
        <w:spacing w:after="0" w:line="460" w:lineRule="exact"/>
        <w:ind w:firstLine="480" w:firstLineChars="200"/>
      </w:pPr>
      <w:r>
        <w:rPr>
          <w:rFonts w:hint="eastAsia"/>
        </w:rPr>
        <w:t>11.2</w:t>
      </w:r>
      <w:r>
        <w:t xml:space="preserve"> </w:t>
      </w:r>
      <w:r>
        <w:rPr>
          <w:rFonts w:hint="eastAsia"/>
        </w:rPr>
        <w:t>询价供应商应将询价响应文件按顺序装订成册，并编制询价响应文件资料目录。</w:t>
      </w:r>
    </w:p>
    <w:p>
      <w:pPr>
        <w:pStyle w:val="9"/>
        <w:wordWrap w:val="0"/>
        <w:spacing w:after="0" w:line="460" w:lineRule="exact"/>
        <w:ind w:firstLine="482" w:firstLineChars="200"/>
        <w:rPr>
          <w:b/>
          <w:bCs/>
        </w:rPr>
      </w:pPr>
      <w:r>
        <w:rPr>
          <w:rFonts w:hint="eastAsia"/>
          <w:b/>
          <w:bCs/>
        </w:rPr>
        <w:t>12、证明询价供应商资格及符合询价文件规定的文件</w:t>
      </w:r>
    </w:p>
    <w:p>
      <w:pPr>
        <w:pStyle w:val="9"/>
        <w:wordWrap w:val="0"/>
        <w:spacing w:after="0" w:line="460" w:lineRule="exact"/>
        <w:ind w:firstLine="480" w:firstLineChars="200"/>
      </w:pPr>
      <w:r>
        <w:rPr>
          <w:rFonts w:hint="eastAsia"/>
        </w:rPr>
        <w:t>12.1</w:t>
      </w:r>
      <w:r>
        <w:t xml:space="preserve"> </w:t>
      </w:r>
      <w:r>
        <w:rPr>
          <w:rFonts w:hint="eastAsia"/>
        </w:rPr>
        <w:t>询价供应商应按要求提交资格证明文件及符合询价文件规定的文件。</w:t>
      </w:r>
    </w:p>
    <w:p>
      <w:pPr>
        <w:pStyle w:val="9"/>
        <w:wordWrap w:val="0"/>
        <w:spacing w:after="0" w:line="460" w:lineRule="exact"/>
        <w:ind w:firstLine="480" w:firstLineChars="200"/>
      </w:pPr>
      <w:r>
        <w:rPr>
          <w:rFonts w:hint="eastAsia"/>
        </w:rPr>
        <w:t>12.2</w:t>
      </w:r>
      <w:r>
        <w:t xml:space="preserve"> </w:t>
      </w:r>
      <w:r>
        <w:rPr>
          <w:rFonts w:hint="eastAsia"/>
        </w:rPr>
        <w:t>询价供应商应提交证明其有资格参加询价和成交后有能力独立履行合同的文件。</w:t>
      </w:r>
    </w:p>
    <w:p>
      <w:pPr>
        <w:pStyle w:val="9"/>
        <w:wordWrap w:val="0"/>
        <w:spacing w:after="0" w:line="460" w:lineRule="exact"/>
        <w:ind w:firstLine="480" w:firstLineChars="200"/>
      </w:pPr>
      <w:r>
        <w:rPr>
          <w:rFonts w:hint="eastAsia"/>
        </w:rPr>
        <w:t>12.3</w:t>
      </w:r>
      <w:r>
        <w:t xml:space="preserve"> </w:t>
      </w:r>
      <w:r>
        <w:rPr>
          <w:rFonts w:hint="eastAsia"/>
        </w:rPr>
        <w:t>询价供应商除必须具有履行合同所需提供的服务的能力外，还必须具备相应的财务、技术方面的能力。</w:t>
      </w:r>
    </w:p>
    <w:p>
      <w:pPr>
        <w:pStyle w:val="9"/>
        <w:wordWrap w:val="0"/>
        <w:spacing w:after="0" w:line="460" w:lineRule="exact"/>
        <w:ind w:firstLine="482" w:firstLineChars="200"/>
        <w:rPr>
          <w:b/>
          <w:bCs/>
        </w:rPr>
      </w:pPr>
      <w:r>
        <w:rPr>
          <w:rFonts w:hint="eastAsia"/>
          <w:b/>
          <w:bCs/>
        </w:rPr>
        <w:t>13、报价清单</w:t>
      </w:r>
    </w:p>
    <w:p>
      <w:pPr>
        <w:pStyle w:val="9"/>
        <w:wordWrap w:val="0"/>
        <w:spacing w:after="0" w:line="460" w:lineRule="exact"/>
        <w:ind w:firstLine="480" w:firstLineChars="200"/>
      </w:pPr>
      <w:r>
        <w:rPr>
          <w:rFonts w:hint="eastAsia"/>
        </w:rPr>
        <w:t>13.1 询价供应商应按照询价文件规定格式填报报价清单。每项服务只允许有一个报价，任何有选择的报价将不予接受。</w:t>
      </w:r>
    </w:p>
    <w:p>
      <w:pPr>
        <w:pStyle w:val="9"/>
        <w:wordWrap w:val="0"/>
        <w:spacing w:after="0" w:line="460" w:lineRule="exact"/>
        <w:ind w:firstLine="480" w:firstLineChars="200"/>
      </w:pPr>
      <w:r>
        <w:rPr>
          <w:rFonts w:hint="eastAsia"/>
        </w:rPr>
        <w:t>13.2 标的物</w:t>
      </w:r>
    </w:p>
    <w:p>
      <w:pPr>
        <w:pStyle w:val="9"/>
        <w:wordWrap w:val="0"/>
        <w:spacing w:after="0" w:line="460" w:lineRule="exact"/>
        <w:ind w:firstLine="480" w:firstLineChars="200"/>
      </w:pPr>
      <w:r>
        <w:rPr>
          <w:rFonts w:hint="eastAsia"/>
        </w:rPr>
        <w:t>详见项目需求。</w:t>
      </w:r>
    </w:p>
    <w:p>
      <w:pPr>
        <w:pStyle w:val="9"/>
        <w:wordWrap w:val="0"/>
        <w:spacing w:after="0" w:line="460" w:lineRule="exact"/>
        <w:ind w:firstLine="480" w:firstLineChars="200"/>
      </w:pPr>
      <w:r>
        <w:rPr>
          <w:rFonts w:hint="eastAsia"/>
        </w:rPr>
        <w:t>13.3</w:t>
      </w:r>
      <w:r>
        <w:t xml:space="preserve"> </w:t>
      </w:r>
      <w:r>
        <w:rPr>
          <w:rFonts w:hint="eastAsia"/>
        </w:rPr>
        <w:t>有关费用处理</w:t>
      </w:r>
    </w:p>
    <w:p>
      <w:pPr>
        <w:pStyle w:val="9"/>
        <w:wordWrap w:val="0"/>
        <w:spacing w:after="0" w:line="460" w:lineRule="exact"/>
        <w:ind w:firstLine="480" w:firstLineChars="200"/>
      </w:pPr>
      <w:r>
        <w:rPr>
          <w:rFonts w:hint="eastAsia"/>
        </w:rPr>
        <w:t>询价报价采用</w:t>
      </w:r>
      <w:r>
        <w:rPr>
          <w:rFonts w:hint="eastAsia"/>
          <w:lang w:val="en-US" w:eastAsia="zh-CN"/>
        </w:rPr>
        <w:t>工程量清单计价</w:t>
      </w:r>
      <w:r>
        <w:rPr>
          <w:rFonts w:hint="eastAsia"/>
        </w:rPr>
        <w:t>。</w:t>
      </w:r>
    </w:p>
    <w:p>
      <w:pPr>
        <w:pStyle w:val="9"/>
        <w:wordWrap w:val="0"/>
        <w:spacing w:after="0" w:line="460" w:lineRule="exact"/>
        <w:ind w:firstLine="480" w:firstLineChars="200"/>
      </w:pPr>
      <w:r>
        <w:rPr>
          <w:rFonts w:hint="eastAsia"/>
        </w:rPr>
        <w:t>投标</w:t>
      </w:r>
      <w:r>
        <w:t>报价应包括</w:t>
      </w:r>
      <w:r>
        <w:rPr>
          <w:rFonts w:hint="eastAsia"/>
        </w:rPr>
        <w:t>询价</w:t>
      </w:r>
      <w:r>
        <w:t>文件中工程量清单范围内的全部内容，以及为完成上述内容所必须的材料（设备）、人工、机械、</w:t>
      </w:r>
      <w:r>
        <w:rPr>
          <w:rFonts w:hint="eastAsia"/>
        </w:rPr>
        <w:t>管理费、利润、</w:t>
      </w:r>
      <w:r>
        <w:t>措施费、规费、税金</w:t>
      </w:r>
      <w:r>
        <w:rPr>
          <w:rFonts w:hint="eastAsia"/>
        </w:rPr>
        <w:t>、评委费及场地服务费</w:t>
      </w:r>
      <w:r>
        <w:t>等</w:t>
      </w:r>
      <w:r>
        <w:rPr>
          <w:rFonts w:hint="eastAsia"/>
        </w:rPr>
        <w:t>，</w:t>
      </w:r>
      <w:r>
        <w:t>以及</w:t>
      </w:r>
      <w:r>
        <w:rPr>
          <w:rFonts w:hint="eastAsia"/>
        </w:rPr>
        <w:t>询价</w:t>
      </w:r>
      <w:r>
        <w:t>文件规定的由</w:t>
      </w:r>
      <w:r>
        <w:rPr>
          <w:rFonts w:hint="eastAsia"/>
        </w:rPr>
        <w:t>成交</w:t>
      </w:r>
      <w:r>
        <w:t>人承担的费用以及为完成该工程所发生的所有费用。</w:t>
      </w:r>
      <w:r>
        <w:rPr>
          <w:rFonts w:hint="eastAsia"/>
        </w:rPr>
        <w:t>对供应商认为没有考虑到的费用项目采购人将不予支付，并认为此项费用已包含在投标报价中。</w:t>
      </w:r>
    </w:p>
    <w:p>
      <w:pPr>
        <w:pStyle w:val="9"/>
        <w:wordWrap w:val="0"/>
        <w:spacing w:after="0" w:line="460" w:lineRule="exact"/>
        <w:ind w:firstLine="480" w:firstLineChars="200"/>
      </w:pPr>
      <w:r>
        <w:rPr>
          <w:rFonts w:hint="eastAsia"/>
        </w:rPr>
        <w:t>13.4</w:t>
      </w:r>
      <w:r>
        <w:t xml:space="preserve"> </w:t>
      </w:r>
      <w:r>
        <w:rPr>
          <w:rFonts w:hint="eastAsia"/>
        </w:rPr>
        <w:t>其它费用处理</w:t>
      </w:r>
    </w:p>
    <w:p>
      <w:pPr>
        <w:pStyle w:val="9"/>
        <w:wordWrap w:val="0"/>
        <w:spacing w:after="0" w:line="460" w:lineRule="exact"/>
        <w:ind w:firstLine="480" w:firstLineChars="200"/>
      </w:pPr>
      <w:r>
        <w:rPr>
          <w:rFonts w:hint="eastAsia"/>
        </w:rPr>
        <w:t>询价文件未列明，而询价供应商认为必需的费用也需列入报价。</w:t>
      </w:r>
    </w:p>
    <w:p>
      <w:pPr>
        <w:pStyle w:val="9"/>
        <w:wordWrap w:val="0"/>
        <w:spacing w:after="0" w:line="460" w:lineRule="exact"/>
        <w:ind w:firstLine="480" w:firstLineChars="200"/>
      </w:pPr>
      <w:r>
        <w:rPr>
          <w:rFonts w:hint="eastAsia"/>
        </w:rPr>
        <w:t>13.5</w:t>
      </w:r>
      <w:r>
        <w:t xml:space="preserve"> </w:t>
      </w:r>
      <w:r>
        <w:rPr>
          <w:rFonts w:hint="eastAsia"/>
        </w:rPr>
        <w:t>报价采用的货币</w:t>
      </w:r>
    </w:p>
    <w:p>
      <w:pPr>
        <w:pStyle w:val="9"/>
        <w:wordWrap w:val="0"/>
        <w:spacing w:after="0" w:line="460" w:lineRule="exact"/>
        <w:ind w:firstLine="480" w:firstLineChars="200"/>
      </w:pPr>
      <w:r>
        <w:rPr>
          <w:rFonts w:hint="eastAsia"/>
        </w:rPr>
        <w:t>询价响应文件中的货物单价和总价无特殊规定的采用人民币报价，以元为单位标注。询价文件中另有规定的按规定执行。</w:t>
      </w:r>
    </w:p>
    <w:p>
      <w:pPr>
        <w:pStyle w:val="9"/>
        <w:wordWrap w:val="0"/>
        <w:spacing w:after="0" w:line="460" w:lineRule="exact"/>
        <w:ind w:firstLine="480" w:firstLineChars="200"/>
      </w:pPr>
      <w:r>
        <w:rPr>
          <w:rFonts w:hint="eastAsia"/>
        </w:rPr>
        <w:t>13.6</w:t>
      </w:r>
      <w:r>
        <w:t xml:space="preserve"> </w:t>
      </w:r>
      <w:r>
        <w:rPr>
          <w:rFonts w:hint="eastAsia"/>
        </w:rPr>
        <w:t>报价清单上的价格应按下列方式分开填写：</w:t>
      </w:r>
    </w:p>
    <w:p>
      <w:pPr>
        <w:pStyle w:val="9"/>
        <w:wordWrap w:val="0"/>
        <w:spacing w:after="0" w:line="460" w:lineRule="exact"/>
        <w:ind w:firstLine="480" w:firstLineChars="200"/>
      </w:pPr>
      <w:r>
        <w:rPr>
          <w:rFonts w:hint="eastAsia"/>
        </w:rPr>
        <w:t>13.6.1</w:t>
      </w:r>
      <w:r>
        <w:t xml:space="preserve"> </w:t>
      </w:r>
      <w:r>
        <w:rPr>
          <w:rFonts w:hint="eastAsia"/>
        </w:rPr>
        <w:t>项目单价按报价清单表中要求填报。</w:t>
      </w:r>
    </w:p>
    <w:p>
      <w:pPr>
        <w:pStyle w:val="9"/>
        <w:wordWrap w:val="0"/>
        <w:spacing w:after="0" w:line="460" w:lineRule="exact"/>
        <w:ind w:firstLine="482" w:firstLineChars="200"/>
        <w:rPr>
          <w:rFonts w:hint="eastAsia"/>
          <w:b/>
          <w:bCs/>
        </w:rPr>
      </w:pPr>
      <w:r>
        <w:rPr>
          <w:rFonts w:hint="eastAsia"/>
          <w:b/>
          <w:bCs/>
        </w:rPr>
        <w:t>本次招标代理服务费由成交供应商承担，按照“《招标代理服务收费管理暂行办法》计价格[2002]1980号文和发改价格[2011]534号”标准支付，采购代理服务费按差额累进法计算，其中100万元以下部分按1.5%计算，100万—500万元部分按1.1%计算（低于</w:t>
      </w:r>
      <w:r>
        <w:rPr>
          <w:rFonts w:hint="eastAsia"/>
          <w:b/>
          <w:bCs/>
          <w:lang w:val="en-US" w:eastAsia="zh-CN"/>
        </w:rPr>
        <w:t>30</w:t>
      </w:r>
      <w:r>
        <w:rPr>
          <w:rFonts w:hint="eastAsia"/>
          <w:b/>
          <w:bCs/>
        </w:rPr>
        <w:t>00.00元的，按照</w:t>
      </w:r>
      <w:r>
        <w:rPr>
          <w:rFonts w:hint="eastAsia"/>
          <w:b/>
          <w:bCs/>
          <w:lang w:val="en-US" w:eastAsia="zh-CN"/>
        </w:rPr>
        <w:t>30</w:t>
      </w:r>
      <w:r>
        <w:rPr>
          <w:rFonts w:hint="eastAsia"/>
          <w:b/>
          <w:bCs/>
        </w:rPr>
        <w:t>00.00元计）。</w:t>
      </w:r>
    </w:p>
    <w:p>
      <w:pPr>
        <w:pStyle w:val="9"/>
        <w:wordWrap w:val="0"/>
        <w:spacing w:after="0" w:line="460" w:lineRule="exact"/>
        <w:ind w:firstLine="482" w:firstLineChars="200"/>
        <w:rPr>
          <w:rFonts w:hint="eastAsia"/>
          <w:b/>
          <w:bCs/>
        </w:rPr>
      </w:pPr>
      <w:r>
        <w:rPr>
          <w:rFonts w:hint="eastAsia"/>
          <w:b/>
          <w:bCs/>
        </w:rPr>
        <w:t>本项目评标费用</w:t>
      </w:r>
      <w:r>
        <w:rPr>
          <w:rFonts w:hint="eastAsia"/>
          <w:b/>
          <w:bCs/>
          <w:lang w:val="en-US" w:eastAsia="zh-CN"/>
        </w:rPr>
        <w:t>15</w:t>
      </w:r>
      <w:r>
        <w:rPr>
          <w:rFonts w:hint="eastAsia"/>
          <w:b/>
          <w:bCs/>
        </w:rPr>
        <w:t>00.00元，由成交供应商</w:t>
      </w:r>
      <w:r>
        <w:rPr>
          <w:rFonts w:hint="eastAsia"/>
          <w:b/>
          <w:bCs/>
          <w:lang w:val="en-US" w:eastAsia="zh-CN"/>
        </w:rPr>
        <w:t>在</w:t>
      </w:r>
      <w:r>
        <w:rPr>
          <w:rFonts w:hint="eastAsia"/>
          <w:b/>
          <w:bCs/>
        </w:rPr>
        <w:t>领取中标通知书时缴纳给招标代理公司。</w:t>
      </w:r>
    </w:p>
    <w:p>
      <w:pPr>
        <w:pStyle w:val="9"/>
        <w:wordWrap w:val="0"/>
        <w:spacing w:after="0" w:line="460" w:lineRule="exact"/>
        <w:ind w:firstLine="482" w:firstLineChars="200"/>
        <w:rPr>
          <w:b/>
          <w:bCs/>
        </w:rPr>
      </w:pPr>
      <w:r>
        <w:rPr>
          <w:b/>
          <w:bCs/>
        </w:rPr>
        <w:t>14</w:t>
      </w:r>
      <w:r>
        <w:rPr>
          <w:rFonts w:hint="eastAsia"/>
          <w:b/>
          <w:bCs/>
        </w:rPr>
        <w:t>、投标函和开标一览表</w:t>
      </w:r>
    </w:p>
    <w:p>
      <w:pPr>
        <w:pStyle w:val="9"/>
        <w:wordWrap w:val="0"/>
        <w:spacing w:after="0" w:line="460" w:lineRule="exact"/>
        <w:ind w:firstLine="480" w:firstLineChars="200"/>
      </w:pPr>
      <w:r>
        <w:t>14</w:t>
      </w:r>
      <w:r>
        <w:rPr>
          <w:rFonts w:hint="eastAsia"/>
        </w:rPr>
        <w:t>.1 询价供应商应按照询价文件中提供的格式完整、正确填写投标函、开标一览表。</w:t>
      </w:r>
    </w:p>
    <w:p>
      <w:pPr>
        <w:pStyle w:val="9"/>
        <w:wordWrap w:val="0"/>
        <w:spacing w:after="0" w:line="460" w:lineRule="exact"/>
        <w:ind w:firstLine="480" w:firstLineChars="200"/>
      </w:pPr>
      <w:r>
        <w:t>14</w:t>
      </w:r>
      <w:r>
        <w:rPr>
          <w:rFonts w:hint="eastAsia"/>
        </w:rPr>
        <w:t>.2</w:t>
      </w:r>
      <w:r>
        <w:t xml:space="preserve"> </w:t>
      </w:r>
      <w:r>
        <w:rPr>
          <w:rFonts w:hint="eastAsia"/>
        </w:rPr>
        <w:t>开标一览表中的价格应与询价响应文件中报价清单中的价格一致，如不一致，不作为无效投标处理，但评标时按开标一览表中价格为准。</w:t>
      </w:r>
    </w:p>
    <w:p>
      <w:pPr>
        <w:pStyle w:val="9"/>
        <w:wordWrap w:val="0"/>
        <w:spacing w:after="0" w:line="460" w:lineRule="exact"/>
        <w:ind w:firstLine="482" w:firstLineChars="200"/>
        <w:rPr>
          <w:b/>
          <w:bCs/>
        </w:rPr>
      </w:pPr>
      <w:r>
        <w:rPr>
          <w:b/>
          <w:bCs/>
        </w:rPr>
        <w:t>15</w:t>
      </w:r>
      <w:r>
        <w:rPr>
          <w:rFonts w:hint="eastAsia"/>
          <w:b/>
          <w:bCs/>
        </w:rPr>
        <w:t>、询价保证金</w:t>
      </w:r>
    </w:p>
    <w:p>
      <w:pPr>
        <w:pStyle w:val="16"/>
        <w:widowControl/>
        <w:shd w:val="clear" w:color="auto" w:fill="FFFFFF"/>
        <w:adjustRightInd/>
        <w:spacing w:before="0" w:beforeAutospacing="0" w:after="0" w:afterAutospacing="0" w:line="460" w:lineRule="exact"/>
        <w:ind w:firstLine="420"/>
        <w:textAlignment w:val="auto"/>
        <w:rPr>
          <w:rFonts w:hint="eastAsia" w:eastAsia="宋体" w:cs="宋体"/>
          <w:szCs w:val="24"/>
          <w:shd w:val="clear" w:color="auto" w:fill="FFFFFF"/>
        </w:rPr>
      </w:pPr>
      <w:r>
        <w:t>15</w:t>
      </w:r>
      <w:r>
        <w:rPr>
          <w:rFonts w:hint="eastAsia"/>
        </w:rPr>
        <w:t xml:space="preserve">.1 </w:t>
      </w:r>
      <w:r>
        <w:rPr>
          <w:rFonts w:hint="eastAsia"/>
          <w:lang w:eastAsia="zh-CN"/>
        </w:rPr>
        <w:t>本项目询价</w:t>
      </w:r>
      <w:r>
        <w:rPr>
          <w:rFonts w:hint="eastAsia"/>
        </w:rPr>
        <w:t>保证金</w:t>
      </w:r>
      <w:r>
        <w:rPr>
          <w:rFonts w:hint="eastAsia" w:eastAsia="宋体" w:cs="宋体"/>
          <w:szCs w:val="24"/>
          <w:shd w:val="clear" w:color="auto" w:fill="FFFFFF"/>
        </w:rPr>
        <w:t>投标人在</w:t>
      </w:r>
      <w:r>
        <w:rPr>
          <w:rFonts w:hint="eastAsia"/>
          <w:lang w:eastAsia="zh-CN"/>
        </w:rPr>
        <w:t>询价</w:t>
      </w:r>
      <w:r>
        <w:rPr>
          <w:rFonts w:hint="eastAsia" w:eastAsia="宋体" w:cs="宋体"/>
          <w:szCs w:val="24"/>
          <w:shd w:val="clear" w:color="auto" w:fill="FFFFFF"/>
        </w:rPr>
        <w:t>公告规定时间内，须按</w:t>
      </w:r>
      <w:r>
        <w:rPr>
          <w:rFonts w:hint="eastAsia"/>
          <w:lang w:eastAsia="zh-CN"/>
        </w:rPr>
        <w:t>询价</w:t>
      </w:r>
      <w:r>
        <w:rPr>
          <w:rFonts w:hint="eastAsia" w:eastAsia="宋体" w:cs="宋体"/>
          <w:szCs w:val="24"/>
          <w:shd w:val="clear" w:color="auto" w:fill="FFFFFF"/>
        </w:rPr>
        <w:t>公告中的要求向江苏宏才项目管理有限公司提交</w:t>
      </w:r>
      <w:r>
        <w:rPr>
          <w:rFonts w:hint="eastAsia"/>
          <w:lang w:eastAsia="zh-CN"/>
        </w:rPr>
        <w:t>询价</w:t>
      </w:r>
      <w:r>
        <w:rPr>
          <w:rFonts w:hint="eastAsia" w:eastAsia="宋体" w:cs="宋体"/>
          <w:szCs w:val="24"/>
          <w:shd w:val="clear" w:color="auto" w:fill="FFFFFF"/>
        </w:rPr>
        <w:t>保证金。</w:t>
      </w:r>
    </w:p>
    <w:p>
      <w:pPr>
        <w:pStyle w:val="16"/>
        <w:widowControl/>
        <w:shd w:val="clear" w:color="auto" w:fill="FFFFFF"/>
        <w:adjustRightInd/>
        <w:spacing w:before="0" w:beforeAutospacing="0" w:after="0" w:afterAutospacing="0" w:line="460" w:lineRule="exact"/>
        <w:ind w:firstLine="420"/>
        <w:textAlignment w:val="auto"/>
      </w:pPr>
      <w:r>
        <w:rPr>
          <w:rFonts w:hint="eastAsia" w:eastAsia="宋体" w:cs="宋体"/>
          <w:szCs w:val="24"/>
          <w:shd w:val="clear" w:color="auto" w:fill="FFFFFF"/>
        </w:rPr>
        <w:t>对于未按要求提交</w:t>
      </w:r>
      <w:r>
        <w:rPr>
          <w:rFonts w:hint="eastAsia"/>
          <w:lang w:eastAsia="zh-CN"/>
        </w:rPr>
        <w:t>询价</w:t>
      </w:r>
      <w:r>
        <w:rPr>
          <w:rFonts w:hint="eastAsia" w:eastAsia="宋体" w:cs="宋体"/>
          <w:szCs w:val="24"/>
          <w:shd w:val="clear" w:color="auto" w:fill="FFFFFF"/>
        </w:rPr>
        <w:t>保证金的投标，将被视为非响应性投标而予以拒绝</w:t>
      </w:r>
      <w:r>
        <w:rPr>
          <w:rFonts w:hint="eastAsia"/>
        </w:rPr>
        <w:t>。</w:t>
      </w:r>
    </w:p>
    <w:p>
      <w:pPr>
        <w:pStyle w:val="9"/>
        <w:wordWrap w:val="0"/>
        <w:spacing w:after="0" w:line="460" w:lineRule="exact"/>
        <w:ind w:firstLine="482" w:firstLineChars="200"/>
        <w:rPr>
          <w:b/>
          <w:bCs/>
        </w:rPr>
      </w:pPr>
      <w:r>
        <w:rPr>
          <w:rFonts w:hint="eastAsia"/>
          <w:b/>
          <w:bCs/>
        </w:rPr>
        <w:t>1</w:t>
      </w:r>
      <w:r>
        <w:rPr>
          <w:b/>
          <w:bCs/>
        </w:rPr>
        <w:t>6</w:t>
      </w:r>
      <w:r>
        <w:rPr>
          <w:rFonts w:hint="eastAsia"/>
          <w:b/>
          <w:bCs/>
        </w:rPr>
        <w:t>、投标有效期</w:t>
      </w:r>
    </w:p>
    <w:p>
      <w:pPr>
        <w:pStyle w:val="9"/>
        <w:wordWrap w:val="0"/>
        <w:spacing w:after="0" w:line="460" w:lineRule="exact"/>
        <w:ind w:firstLine="480" w:firstLineChars="200"/>
      </w:pPr>
      <w:r>
        <w:rPr>
          <w:rFonts w:hint="eastAsia"/>
        </w:rPr>
        <w:t>1</w:t>
      </w:r>
      <w:r>
        <w:t>6</w:t>
      </w:r>
      <w:r>
        <w:rPr>
          <w:rFonts w:hint="eastAsia"/>
        </w:rPr>
        <w:t>.1 投标有效期为</w:t>
      </w:r>
      <w:r>
        <w:rPr>
          <w:rFonts w:hint="eastAsia"/>
          <w:u w:val="single"/>
        </w:rPr>
        <w:t xml:space="preserve"> </w:t>
      </w:r>
      <w:r>
        <w:rPr>
          <w:rFonts w:hint="eastAsia"/>
          <w:u w:val="single"/>
          <w:lang w:val="en-US" w:eastAsia="zh-CN"/>
        </w:rPr>
        <w:t>120</w:t>
      </w:r>
      <w:r>
        <w:rPr>
          <w:rFonts w:hint="eastAsia"/>
          <w:u w:val="single"/>
        </w:rPr>
        <w:t xml:space="preserve"> </w:t>
      </w:r>
      <w:r>
        <w:rPr>
          <w:rFonts w:hint="eastAsia"/>
        </w:rPr>
        <w:t>天。</w:t>
      </w:r>
    </w:p>
    <w:p>
      <w:pPr>
        <w:pStyle w:val="9"/>
        <w:wordWrap w:val="0"/>
        <w:spacing w:after="0" w:line="460" w:lineRule="exact"/>
        <w:ind w:firstLine="480" w:firstLineChars="200"/>
      </w:pPr>
      <w:r>
        <w:rPr>
          <w:rFonts w:hint="eastAsia"/>
        </w:rPr>
        <w:t>1</w:t>
      </w:r>
      <w:r>
        <w:t>6</w:t>
      </w:r>
      <w:r>
        <w:rPr>
          <w:rFonts w:hint="eastAsia"/>
        </w:rPr>
        <w:t>.2 在特殊情况下，采购人于原投标有效期满之前，可向供应商提出延长投标有效期的要求。这种要求与答复均应采用书面形式。供应商可以拒绝采购人的这一要求而放弃投标，采购人在接到供应商书面答复后。同意延长投标有效期的供应商既不能要求也不允许修改其询价响应文件。受投标有效期约束的所有权利与义务均延长至新的有效期。</w:t>
      </w:r>
    </w:p>
    <w:p>
      <w:pPr>
        <w:pStyle w:val="9"/>
        <w:wordWrap w:val="0"/>
        <w:spacing w:after="0" w:line="460" w:lineRule="exact"/>
        <w:ind w:firstLine="482" w:firstLineChars="200"/>
        <w:rPr>
          <w:b/>
          <w:bCs/>
        </w:rPr>
      </w:pPr>
      <w:r>
        <w:rPr>
          <w:rFonts w:hint="eastAsia"/>
          <w:b/>
          <w:bCs/>
        </w:rPr>
        <w:t>1</w:t>
      </w:r>
      <w:r>
        <w:rPr>
          <w:b/>
          <w:bCs/>
        </w:rPr>
        <w:t>7</w:t>
      </w:r>
      <w:r>
        <w:rPr>
          <w:rFonts w:hint="eastAsia"/>
          <w:b/>
          <w:bCs/>
        </w:rPr>
        <w:t>、询价响应文件份数和签署</w:t>
      </w:r>
    </w:p>
    <w:p>
      <w:pPr>
        <w:pStyle w:val="9"/>
        <w:wordWrap w:val="0"/>
        <w:spacing w:after="0" w:line="460" w:lineRule="exact"/>
        <w:ind w:firstLine="480" w:firstLineChars="200"/>
      </w:pPr>
      <w:r>
        <w:rPr>
          <w:rFonts w:hint="eastAsia"/>
        </w:rPr>
        <w:t>1</w:t>
      </w:r>
      <w:r>
        <w:t>7</w:t>
      </w:r>
      <w:r>
        <w:rPr>
          <w:rFonts w:hint="eastAsia"/>
        </w:rPr>
        <w:t>.1 询价响应文件要求</w:t>
      </w:r>
      <w:r>
        <w:rPr>
          <w:rFonts w:hint="eastAsia"/>
          <w:b/>
          <w:bCs/>
        </w:rPr>
        <w:t>正本一份，副本两份</w:t>
      </w:r>
      <w:r>
        <w:rPr>
          <w:rFonts w:hint="eastAsia"/>
        </w:rPr>
        <w:t>。</w:t>
      </w:r>
    </w:p>
    <w:p>
      <w:pPr>
        <w:pStyle w:val="9"/>
        <w:wordWrap w:val="0"/>
        <w:spacing w:after="0" w:line="460" w:lineRule="exact"/>
        <w:ind w:firstLine="480" w:firstLineChars="200"/>
      </w:pPr>
      <w:r>
        <w:rPr>
          <w:rFonts w:hint="eastAsia"/>
        </w:rPr>
        <w:t>1</w:t>
      </w:r>
      <w:r>
        <w:t>7</w:t>
      </w:r>
      <w:r>
        <w:rPr>
          <w:rFonts w:hint="eastAsia"/>
        </w:rPr>
        <w:t>.2</w:t>
      </w:r>
      <w:r>
        <w:t xml:space="preserve"> </w:t>
      </w:r>
      <w:r>
        <w:rPr>
          <w:rFonts w:hint="eastAsia"/>
        </w:rPr>
        <w:t>询价供应商应严格按照询价文件要求的份数准备询价响应文件，每份询价响应文件须清楚地标明“正本”或“副本”字样。一旦正本和副本不符，以正本为准。</w:t>
      </w:r>
    </w:p>
    <w:p>
      <w:pPr>
        <w:pStyle w:val="9"/>
        <w:wordWrap w:val="0"/>
        <w:spacing w:after="0" w:line="460" w:lineRule="exact"/>
        <w:ind w:firstLine="480" w:firstLineChars="200"/>
      </w:pPr>
      <w:r>
        <w:rPr>
          <w:rFonts w:hint="eastAsia"/>
        </w:rPr>
        <w:t>1</w:t>
      </w:r>
      <w:r>
        <w:t>7</w:t>
      </w:r>
      <w:r>
        <w:rPr>
          <w:rFonts w:hint="eastAsia"/>
        </w:rPr>
        <w:t>.3</w:t>
      </w:r>
      <w:r>
        <w:t xml:space="preserve"> </w:t>
      </w:r>
      <w:r>
        <w:rPr>
          <w:rFonts w:hint="eastAsia"/>
        </w:rPr>
        <w:t>询价文件要求提供的原件须单独密封在一个封袋内，在封袋上标明项目名称、供应商名称并在封口处密封并加盖供应商公章，与询价响应文件一起提交。询价响应文件正本中，文字材料需打印或用不褪色墨水书写。询价响应文件的正本须经法定代表人或授权委托人（被授权人）签署和加盖询价供应商公章。本询价文件所表述（指定）的公章是指法定名称章，不包括合同专用章、业务专用章等印章。</w:t>
      </w:r>
    </w:p>
    <w:p>
      <w:pPr>
        <w:pStyle w:val="9"/>
        <w:wordWrap w:val="0"/>
        <w:spacing w:after="0" w:line="460" w:lineRule="exact"/>
        <w:ind w:firstLine="480" w:firstLineChars="200"/>
      </w:pPr>
      <w:r>
        <w:rPr>
          <w:rFonts w:hint="eastAsia"/>
        </w:rPr>
        <w:t>1</w:t>
      </w:r>
      <w:r>
        <w:t>7</w:t>
      </w:r>
      <w:r>
        <w:rPr>
          <w:rFonts w:hint="eastAsia"/>
        </w:rPr>
        <w:t>.4</w:t>
      </w:r>
      <w:r>
        <w:t xml:space="preserve"> </w:t>
      </w:r>
      <w:r>
        <w:rPr>
          <w:rFonts w:hint="eastAsia"/>
        </w:rPr>
        <w:t>除供应商对错处做必要修改外，询价响应文件不得行间插字、涂改或增删。如有修改错漏处，必须由询价响应文件签署人签字或盖章。</w:t>
      </w:r>
    </w:p>
    <w:p>
      <w:pPr>
        <w:pStyle w:val="9"/>
        <w:wordWrap w:val="0"/>
        <w:spacing w:before="97" w:beforeLines="30" w:after="0" w:line="460" w:lineRule="exact"/>
        <w:ind w:firstLine="482" w:firstLineChars="200"/>
        <w:outlineLvl w:val="1"/>
        <w:rPr>
          <w:b/>
          <w:bCs/>
        </w:rPr>
      </w:pPr>
      <w:bookmarkStart w:id="14" w:name="_Toc43283766"/>
      <w:r>
        <w:rPr>
          <w:rFonts w:hint="eastAsia"/>
          <w:b/>
          <w:bCs/>
        </w:rPr>
        <w:t>四、询价响应文件的递交</w:t>
      </w:r>
      <w:bookmarkEnd w:id="14"/>
    </w:p>
    <w:p>
      <w:pPr>
        <w:pStyle w:val="9"/>
        <w:wordWrap w:val="0"/>
        <w:spacing w:after="0" w:line="460" w:lineRule="exact"/>
        <w:ind w:firstLine="482" w:firstLineChars="200"/>
        <w:rPr>
          <w:b/>
          <w:bCs/>
        </w:rPr>
      </w:pPr>
      <w:r>
        <w:rPr>
          <w:b/>
          <w:bCs/>
        </w:rPr>
        <w:t>18</w:t>
      </w:r>
      <w:r>
        <w:rPr>
          <w:rFonts w:hint="eastAsia"/>
          <w:b/>
          <w:bCs/>
        </w:rPr>
        <w:t>、询价响应文件的密封和标记</w:t>
      </w:r>
    </w:p>
    <w:p>
      <w:pPr>
        <w:pStyle w:val="9"/>
        <w:wordWrap w:val="0"/>
        <w:spacing w:after="0" w:line="460" w:lineRule="exact"/>
        <w:ind w:firstLine="480" w:firstLineChars="200"/>
      </w:pPr>
      <w:r>
        <w:t>18</w:t>
      </w:r>
      <w:r>
        <w:rPr>
          <w:rFonts w:hint="eastAsia"/>
        </w:rPr>
        <w:t>.1</w:t>
      </w:r>
      <w:r>
        <w:t xml:space="preserve"> </w:t>
      </w:r>
      <w:r>
        <w:rPr>
          <w:rFonts w:hint="eastAsia"/>
        </w:rPr>
        <w:t>询价供应商应将询价响应文件正本和所有副本密封，不论询价供应商成交与否，询价响应文件均不退回。</w:t>
      </w:r>
    </w:p>
    <w:p>
      <w:pPr>
        <w:pStyle w:val="9"/>
        <w:wordWrap w:val="0"/>
        <w:spacing w:after="0" w:line="460" w:lineRule="exact"/>
        <w:ind w:firstLine="480" w:firstLineChars="200"/>
      </w:pPr>
      <w:r>
        <w:t>18</w:t>
      </w:r>
      <w:r>
        <w:rPr>
          <w:rFonts w:hint="eastAsia"/>
        </w:rPr>
        <w:t>.2 密封的询价响应文件应：</w:t>
      </w:r>
    </w:p>
    <w:p>
      <w:pPr>
        <w:pStyle w:val="9"/>
        <w:wordWrap w:val="0"/>
        <w:spacing w:after="0" w:line="460" w:lineRule="exact"/>
        <w:ind w:firstLine="480" w:firstLineChars="200"/>
      </w:pPr>
      <w:r>
        <w:t>18</w:t>
      </w:r>
      <w:r>
        <w:rPr>
          <w:rFonts w:hint="eastAsia"/>
        </w:rPr>
        <w:t>.2.1</w:t>
      </w:r>
      <w:r>
        <w:t xml:space="preserve"> </w:t>
      </w:r>
      <w:r>
        <w:rPr>
          <w:rFonts w:hint="eastAsia"/>
        </w:rPr>
        <w:t>询价响应文件按询价文件的格式、样式要求装订、签署和盖章后装入封袋，封袋大小根据需要自行制作，在封袋上正确标明项目名称、询价供应商名称、包号。</w:t>
      </w:r>
    </w:p>
    <w:p>
      <w:pPr>
        <w:pStyle w:val="9"/>
        <w:wordWrap w:val="0"/>
        <w:spacing w:after="0" w:line="460" w:lineRule="exact"/>
        <w:ind w:firstLine="480" w:firstLineChars="200"/>
      </w:pPr>
      <w:r>
        <w:t>18</w:t>
      </w:r>
      <w:r>
        <w:rPr>
          <w:rFonts w:hint="eastAsia"/>
        </w:rPr>
        <w:t>.2.2</w:t>
      </w:r>
      <w:r>
        <w:t xml:space="preserve"> </w:t>
      </w:r>
      <w:r>
        <w:rPr>
          <w:rFonts w:hint="eastAsia"/>
        </w:rPr>
        <w:t>所有询价响应文件装入封袋后都必须在封口处密封并加盖询价供应商公章。</w:t>
      </w:r>
    </w:p>
    <w:p>
      <w:pPr>
        <w:pStyle w:val="9"/>
        <w:wordWrap w:val="0"/>
        <w:spacing w:after="0" w:line="460" w:lineRule="exact"/>
        <w:ind w:firstLine="480" w:firstLineChars="200"/>
      </w:pPr>
      <w:r>
        <w:t>18</w:t>
      </w:r>
      <w:r>
        <w:rPr>
          <w:rFonts w:hint="eastAsia"/>
        </w:rPr>
        <w:t>.2.3</w:t>
      </w:r>
      <w:r>
        <w:t xml:space="preserve"> </w:t>
      </w:r>
      <w:r>
        <w:rPr>
          <w:rFonts w:hint="eastAsia"/>
        </w:rPr>
        <w:t>未按要求密封和加写标记的询价响应文件，采购人或采购代理机构将予以拒收。</w:t>
      </w:r>
    </w:p>
    <w:p>
      <w:pPr>
        <w:pStyle w:val="9"/>
        <w:wordWrap w:val="0"/>
        <w:spacing w:after="0" w:line="460" w:lineRule="exact"/>
        <w:ind w:firstLine="482" w:firstLineChars="200"/>
        <w:rPr>
          <w:b/>
          <w:bCs/>
        </w:rPr>
      </w:pPr>
      <w:r>
        <w:rPr>
          <w:b/>
          <w:bCs/>
        </w:rPr>
        <w:t>19</w:t>
      </w:r>
      <w:r>
        <w:rPr>
          <w:rFonts w:hint="eastAsia"/>
          <w:b/>
          <w:bCs/>
        </w:rPr>
        <w:t>、响应文件接收截止日期</w:t>
      </w:r>
    </w:p>
    <w:p>
      <w:pPr>
        <w:pStyle w:val="9"/>
        <w:wordWrap w:val="0"/>
        <w:spacing w:after="0" w:line="460" w:lineRule="exact"/>
        <w:ind w:firstLine="480" w:firstLineChars="200"/>
      </w:pPr>
      <w:r>
        <w:t>19</w:t>
      </w:r>
      <w:r>
        <w:rPr>
          <w:rFonts w:hint="eastAsia"/>
        </w:rPr>
        <w:t>.1 采购人或者采购代理机构收到询价响应文件的时间不得迟于询价公告中规定的截止时间。</w:t>
      </w:r>
    </w:p>
    <w:p>
      <w:pPr>
        <w:pStyle w:val="9"/>
        <w:wordWrap w:val="0"/>
        <w:spacing w:after="0" w:line="460" w:lineRule="exact"/>
        <w:ind w:firstLine="480" w:firstLineChars="200"/>
      </w:pPr>
      <w:r>
        <w:t>19</w:t>
      </w:r>
      <w:r>
        <w:rPr>
          <w:rFonts w:hint="eastAsia"/>
        </w:rPr>
        <w:t>.2 采购人有权通过修改询价文件酌情延长投标截止日期，在此情况下，询价供应商的所有权利和义务以及询价供应商受制的截止日期均应以延长后新的截止日期为准。</w:t>
      </w:r>
    </w:p>
    <w:p>
      <w:pPr>
        <w:pStyle w:val="9"/>
        <w:wordWrap w:val="0"/>
        <w:spacing w:after="0" w:line="460" w:lineRule="exact"/>
        <w:ind w:firstLine="482" w:firstLineChars="200"/>
        <w:rPr>
          <w:b/>
          <w:bCs/>
        </w:rPr>
      </w:pPr>
      <w:r>
        <w:rPr>
          <w:rFonts w:hint="eastAsia"/>
          <w:b/>
          <w:bCs/>
        </w:rPr>
        <w:t>2</w:t>
      </w:r>
      <w:r>
        <w:rPr>
          <w:b/>
          <w:bCs/>
        </w:rPr>
        <w:t>0</w:t>
      </w:r>
      <w:r>
        <w:rPr>
          <w:rFonts w:hint="eastAsia"/>
          <w:b/>
          <w:bCs/>
        </w:rPr>
        <w:t>、逾期送达的询价响应文件</w:t>
      </w:r>
    </w:p>
    <w:p>
      <w:pPr>
        <w:pStyle w:val="9"/>
        <w:wordWrap w:val="0"/>
        <w:spacing w:after="0" w:line="460" w:lineRule="exact"/>
        <w:ind w:firstLine="480" w:firstLineChars="200"/>
      </w:pPr>
      <w:r>
        <w:rPr>
          <w:rFonts w:hint="eastAsia"/>
        </w:rPr>
        <w:t>2</w:t>
      </w:r>
      <w:r>
        <w:t>0</w:t>
      </w:r>
      <w:r>
        <w:rPr>
          <w:rFonts w:hint="eastAsia"/>
        </w:rPr>
        <w:t>.1 采购人、采购代理机构拒绝接收在其规定的投标截止时间后递交的任何询价响应文件。</w:t>
      </w:r>
    </w:p>
    <w:p>
      <w:pPr>
        <w:pStyle w:val="9"/>
        <w:wordWrap w:val="0"/>
        <w:spacing w:after="0" w:line="460" w:lineRule="exact"/>
        <w:ind w:firstLine="482" w:firstLineChars="200"/>
        <w:rPr>
          <w:b/>
          <w:bCs/>
        </w:rPr>
      </w:pPr>
      <w:r>
        <w:rPr>
          <w:rFonts w:hint="eastAsia"/>
          <w:b/>
          <w:bCs/>
        </w:rPr>
        <w:t>2</w:t>
      </w:r>
      <w:r>
        <w:rPr>
          <w:b/>
          <w:bCs/>
        </w:rPr>
        <w:t>1</w:t>
      </w:r>
      <w:r>
        <w:rPr>
          <w:rFonts w:hint="eastAsia"/>
          <w:b/>
          <w:bCs/>
        </w:rPr>
        <w:t>、询价响应文件的修改和撤回</w:t>
      </w:r>
    </w:p>
    <w:p>
      <w:pPr>
        <w:pStyle w:val="9"/>
        <w:wordWrap w:val="0"/>
        <w:spacing w:after="0" w:line="460" w:lineRule="exact"/>
        <w:ind w:firstLine="480" w:firstLineChars="200"/>
      </w:pPr>
      <w:r>
        <w:rPr>
          <w:rFonts w:hint="eastAsia"/>
        </w:rPr>
        <w:t>2</w:t>
      </w:r>
      <w:r>
        <w:t>1</w:t>
      </w:r>
      <w:r>
        <w:rPr>
          <w:rFonts w:hint="eastAsia"/>
        </w:rPr>
        <w:t>.1 供应商在响应文件接收截止时间前，可以对所递交的询价响应文件进行补充、修改或者撤回，并书面通知采购人或者采购代理机构。</w:t>
      </w:r>
    </w:p>
    <w:p>
      <w:pPr>
        <w:pStyle w:val="9"/>
        <w:wordWrap w:val="0"/>
        <w:spacing w:after="0" w:line="460" w:lineRule="exact"/>
        <w:ind w:firstLine="480" w:firstLineChars="200"/>
      </w:pPr>
      <w:r>
        <w:rPr>
          <w:rFonts w:hint="eastAsia"/>
        </w:rPr>
        <w:t>2</w:t>
      </w:r>
      <w:r>
        <w:t>1</w:t>
      </w:r>
      <w:r>
        <w:rPr>
          <w:rFonts w:hint="eastAsia"/>
        </w:rPr>
        <w:t>.2 供应商补充、修改的内容应当按照询价文件要求签署、盖章、密封后，作为询价响应文件的组成部分。并应在封套上加注“修改”或“撤回”字样。上述补充或修改若涉及投标报价，必须注明“最后唯一报价”字样，否则将视为有选择的报价。补充、修改的文件必须在投标截止时间前送达开标地点。</w:t>
      </w:r>
    </w:p>
    <w:p>
      <w:pPr>
        <w:pStyle w:val="9"/>
        <w:wordWrap w:val="0"/>
        <w:spacing w:after="0" w:line="460" w:lineRule="exact"/>
        <w:ind w:firstLine="480" w:firstLineChars="200"/>
      </w:pPr>
      <w:r>
        <w:rPr>
          <w:rFonts w:hint="eastAsia"/>
        </w:rPr>
        <w:t>2</w:t>
      </w:r>
      <w:r>
        <w:t>1</w:t>
      </w:r>
      <w:r>
        <w:rPr>
          <w:rFonts w:hint="eastAsia"/>
        </w:rPr>
        <w:t>.3 在响应文件接收截止时间之后，供应商不得对其询价响应文件作任何补充、修改。</w:t>
      </w:r>
    </w:p>
    <w:p>
      <w:pPr>
        <w:pStyle w:val="9"/>
        <w:wordWrap w:val="0"/>
        <w:spacing w:before="97" w:beforeLines="30" w:after="0" w:line="460" w:lineRule="exact"/>
        <w:ind w:firstLine="482" w:firstLineChars="200"/>
        <w:outlineLvl w:val="1"/>
        <w:rPr>
          <w:b/>
          <w:bCs/>
        </w:rPr>
      </w:pPr>
      <w:bookmarkStart w:id="15" w:name="_Toc43283767"/>
      <w:r>
        <w:rPr>
          <w:rFonts w:hint="eastAsia"/>
          <w:b/>
          <w:bCs/>
        </w:rPr>
        <w:t>五、开标与评审</w:t>
      </w:r>
      <w:bookmarkEnd w:id="15"/>
    </w:p>
    <w:p>
      <w:pPr>
        <w:pStyle w:val="9"/>
        <w:wordWrap w:val="0"/>
        <w:spacing w:after="0" w:line="460" w:lineRule="exact"/>
        <w:ind w:firstLine="482" w:firstLineChars="200"/>
        <w:rPr>
          <w:b/>
          <w:bCs/>
        </w:rPr>
      </w:pPr>
      <w:r>
        <w:rPr>
          <w:rFonts w:hint="eastAsia"/>
          <w:b/>
          <w:bCs/>
        </w:rPr>
        <w:t>2</w:t>
      </w:r>
      <w:r>
        <w:rPr>
          <w:b/>
          <w:bCs/>
        </w:rPr>
        <w:t>2</w:t>
      </w:r>
      <w:r>
        <w:rPr>
          <w:rFonts w:hint="eastAsia"/>
          <w:b/>
          <w:bCs/>
        </w:rPr>
        <w:t>、开标</w:t>
      </w:r>
    </w:p>
    <w:p>
      <w:pPr>
        <w:pStyle w:val="9"/>
        <w:wordWrap w:val="0"/>
        <w:spacing w:after="0" w:line="460" w:lineRule="exact"/>
        <w:ind w:firstLine="480" w:firstLineChars="200"/>
      </w:pPr>
      <w:r>
        <w:rPr>
          <w:rFonts w:hint="eastAsia"/>
        </w:rPr>
        <w:t>2</w:t>
      </w:r>
      <w:r>
        <w:t>2</w:t>
      </w:r>
      <w:r>
        <w:rPr>
          <w:rFonts w:hint="eastAsia"/>
        </w:rPr>
        <w:t>.1</w:t>
      </w:r>
      <w:r>
        <w:t xml:space="preserve"> </w:t>
      </w:r>
      <w:r>
        <w:rPr>
          <w:rFonts w:hint="eastAsia"/>
        </w:rPr>
        <w:t>采购人将在采购公告中规定的时间和地点组织开标，仪式由采购代理机构主持，供应商代表须携带二代居民身份证准时参加，参加仪式的代表需签名以证明其出席。</w:t>
      </w:r>
    </w:p>
    <w:p>
      <w:pPr>
        <w:pStyle w:val="9"/>
        <w:wordWrap w:val="0"/>
        <w:spacing w:after="0" w:line="460" w:lineRule="exact"/>
        <w:ind w:firstLine="482" w:firstLineChars="200"/>
        <w:rPr>
          <w:b/>
          <w:bCs/>
        </w:rPr>
      </w:pPr>
      <w:r>
        <w:rPr>
          <w:rFonts w:hint="eastAsia"/>
          <w:b/>
          <w:bCs/>
        </w:rPr>
        <w:t>2</w:t>
      </w:r>
      <w:r>
        <w:rPr>
          <w:b/>
          <w:bCs/>
        </w:rPr>
        <w:t>3</w:t>
      </w:r>
      <w:r>
        <w:rPr>
          <w:rFonts w:hint="eastAsia"/>
          <w:b/>
          <w:bCs/>
        </w:rPr>
        <w:t>、评审小组</w:t>
      </w:r>
    </w:p>
    <w:p>
      <w:pPr>
        <w:pStyle w:val="9"/>
        <w:wordWrap w:val="0"/>
        <w:spacing w:after="0" w:line="460" w:lineRule="exact"/>
        <w:ind w:firstLine="480" w:firstLineChars="200"/>
      </w:pPr>
      <w:r>
        <w:rPr>
          <w:rFonts w:hint="eastAsia"/>
        </w:rPr>
        <w:t>2</w:t>
      </w:r>
      <w:r>
        <w:t>3</w:t>
      </w:r>
      <w:r>
        <w:rPr>
          <w:rFonts w:hint="eastAsia"/>
        </w:rPr>
        <w:t>.1 开标仪式结束后，采购人将立即组织专家小组进行评审。</w:t>
      </w:r>
    </w:p>
    <w:p>
      <w:pPr>
        <w:pStyle w:val="9"/>
        <w:wordWrap w:val="0"/>
        <w:spacing w:after="0" w:line="460" w:lineRule="exact"/>
        <w:ind w:firstLine="480" w:firstLineChars="200"/>
      </w:pPr>
      <w:r>
        <w:rPr>
          <w:rFonts w:hint="eastAsia"/>
        </w:rPr>
        <w:t>2</w:t>
      </w:r>
      <w:r>
        <w:t>3</w:t>
      </w:r>
      <w:r>
        <w:rPr>
          <w:rFonts w:hint="eastAsia"/>
        </w:rPr>
        <w:t>.2 评审小组由政府采购评审专家、采购人代表组成，且人员构成符合政府采购有关规定。</w:t>
      </w:r>
    </w:p>
    <w:p>
      <w:pPr>
        <w:pStyle w:val="9"/>
        <w:wordWrap w:val="0"/>
        <w:spacing w:after="0" w:line="460" w:lineRule="exact"/>
        <w:ind w:firstLine="480" w:firstLineChars="200"/>
      </w:pPr>
      <w:r>
        <w:rPr>
          <w:rFonts w:hint="eastAsia"/>
        </w:rPr>
        <w:t>2</w:t>
      </w:r>
      <w:r>
        <w:t>3</w:t>
      </w:r>
      <w:r>
        <w:rPr>
          <w:rFonts w:hint="eastAsia"/>
        </w:rPr>
        <w:t>.3</w:t>
      </w:r>
      <w:r>
        <w:t xml:space="preserve"> </w:t>
      </w:r>
      <w:r>
        <w:rPr>
          <w:rFonts w:hint="eastAsia"/>
        </w:rPr>
        <w:t>评审小组应以科学、公正的态度参加评审、推荐成交候选人。评审专家在评审过程中不受任何干扰，独立、负责地提出评审意见，并对自己的评审意见承担责任。</w:t>
      </w:r>
    </w:p>
    <w:p>
      <w:pPr>
        <w:pStyle w:val="9"/>
        <w:wordWrap w:val="0"/>
        <w:spacing w:after="0" w:line="460" w:lineRule="exact"/>
        <w:ind w:firstLine="480" w:firstLineChars="200"/>
      </w:pPr>
      <w:r>
        <w:rPr>
          <w:rFonts w:hint="eastAsia"/>
        </w:rPr>
        <w:t>2</w:t>
      </w:r>
      <w:r>
        <w:t>3</w:t>
      </w:r>
      <w:r>
        <w:rPr>
          <w:rFonts w:hint="eastAsia"/>
        </w:rPr>
        <w:t>.4</w:t>
      </w:r>
      <w:r>
        <w:t xml:space="preserve"> </w:t>
      </w:r>
      <w:r>
        <w:rPr>
          <w:rFonts w:hint="eastAsia"/>
        </w:rPr>
        <w:t>评审小组将对供应商的商业、技术秘密予以保密。</w:t>
      </w:r>
    </w:p>
    <w:p>
      <w:pPr>
        <w:pStyle w:val="9"/>
        <w:wordWrap w:val="0"/>
        <w:spacing w:after="0" w:line="460" w:lineRule="exact"/>
        <w:ind w:firstLine="482" w:firstLineChars="200"/>
        <w:rPr>
          <w:b/>
          <w:bCs/>
        </w:rPr>
      </w:pPr>
      <w:r>
        <w:rPr>
          <w:rFonts w:hint="eastAsia"/>
          <w:b/>
          <w:bCs/>
        </w:rPr>
        <w:t>2</w:t>
      </w:r>
      <w:r>
        <w:rPr>
          <w:b/>
          <w:bCs/>
        </w:rPr>
        <w:t>4</w:t>
      </w:r>
      <w:r>
        <w:rPr>
          <w:rFonts w:hint="eastAsia"/>
          <w:b/>
          <w:bCs/>
        </w:rPr>
        <w:t>、评审过程的保密与公正</w:t>
      </w:r>
    </w:p>
    <w:p>
      <w:pPr>
        <w:pStyle w:val="9"/>
        <w:wordWrap w:val="0"/>
        <w:spacing w:after="0" w:line="460" w:lineRule="exact"/>
        <w:ind w:firstLine="480" w:firstLineChars="200"/>
      </w:pPr>
      <w:r>
        <w:rPr>
          <w:rFonts w:hint="eastAsia"/>
        </w:rPr>
        <w:t>2</w:t>
      </w:r>
      <w:r>
        <w:t>4</w:t>
      </w:r>
      <w:r>
        <w:rPr>
          <w:rFonts w:hint="eastAsia"/>
        </w:rPr>
        <w:t>.1</w:t>
      </w:r>
      <w:r>
        <w:t xml:space="preserve"> </w:t>
      </w:r>
      <w:r>
        <w:rPr>
          <w:rFonts w:hint="eastAsia"/>
        </w:rPr>
        <w:t>采购人、采购代理机构采取必要措施，保证评审在严格保密的情况下进行。除采购人代表、评审现场组织人员外，采购人的其他工作人员以及与评审工作无关的人员不得进入评审现场。</w:t>
      </w:r>
    </w:p>
    <w:p>
      <w:pPr>
        <w:pStyle w:val="9"/>
        <w:wordWrap w:val="0"/>
        <w:spacing w:after="0" w:line="460" w:lineRule="exact"/>
        <w:ind w:firstLine="480" w:firstLineChars="200"/>
      </w:pPr>
      <w:r>
        <w:rPr>
          <w:rFonts w:hint="eastAsia"/>
        </w:rPr>
        <w:t>2</w:t>
      </w:r>
      <w:r>
        <w:t>4</w:t>
      </w:r>
      <w:r>
        <w:rPr>
          <w:rFonts w:hint="eastAsia"/>
        </w:rPr>
        <w:t>.2</w:t>
      </w:r>
      <w:r>
        <w:t xml:space="preserve"> </w:t>
      </w:r>
      <w:r>
        <w:rPr>
          <w:rFonts w:hint="eastAsia"/>
        </w:rPr>
        <w:t>在评审过程中，供应商不得以任何行为影响评标过程，否则其询价响应文件将被作为无效响应文件。</w:t>
      </w:r>
    </w:p>
    <w:p>
      <w:pPr>
        <w:pStyle w:val="9"/>
        <w:wordWrap w:val="0"/>
        <w:spacing w:after="0" w:line="460" w:lineRule="exact"/>
        <w:ind w:firstLine="482" w:firstLineChars="200"/>
        <w:rPr>
          <w:b/>
          <w:bCs/>
        </w:rPr>
      </w:pPr>
      <w:r>
        <w:rPr>
          <w:rFonts w:hint="eastAsia"/>
          <w:b/>
          <w:bCs/>
        </w:rPr>
        <w:t>2</w:t>
      </w:r>
      <w:r>
        <w:rPr>
          <w:b/>
          <w:bCs/>
        </w:rPr>
        <w:t>5</w:t>
      </w:r>
      <w:r>
        <w:rPr>
          <w:rFonts w:hint="eastAsia"/>
          <w:b/>
          <w:bCs/>
        </w:rPr>
        <w:t>、评审过程的澄清、说明和更正</w:t>
      </w:r>
    </w:p>
    <w:p>
      <w:pPr>
        <w:pStyle w:val="9"/>
        <w:wordWrap w:val="0"/>
        <w:spacing w:after="0" w:line="460" w:lineRule="exact"/>
        <w:ind w:firstLine="480" w:firstLineChars="200"/>
      </w:pPr>
      <w:r>
        <w:rPr>
          <w:rFonts w:hint="eastAsia"/>
        </w:rPr>
        <w:t>2</w:t>
      </w:r>
      <w:r>
        <w:t>5</w:t>
      </w:r>
      <w:r>
        <w:rPr>
          <w:rFonts w:hint="eastAsia"/>
        </w:rPr>
        <w:t>.1</w:t>
      </w:r>
      <w:r>
        <w:t xml:space="preserve"> </w:t>
      </w:r>
      <w:r>
        <w:rPr>
          <w:rFonts w:hint="eastAsia"/>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wordWrap w:val="0"/>
        <w:spacing w:after="0" w:line="460" w:lineRule="exact"/>
        <w:ind w:firstLine="480" w:firstLineChars="200"/>
      </w:pPr>
      <w:r>
        <w:rPr>
          <w:rFonts w:hint="eastAsia"/>
        </w:rPr>
        <w:t>2</w:t>
      </w:r>
      <w:r>
        <w:t>5</w:t>
      </w:r>
      <w:r>
        <w:rPr>
          <w:rFonts w:hint="eastAsia"/>
        </w:rPr>
        <w:t>.2</w:t>
      </w:r>
      <w:r>
        <w:t xml:space="preserve"> </w:t>
      </w:r>
      <w:r>
        <w:rPr>
          <w:rFonts w:hint="eastAsia"/>
        </w:rPr>
        <w:t>接到评审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pStyle w:val="9"/>
        <w:wordWrap w:val="0"/>
        <w:spacing w:after="0" w:line="460" w:lineRule="exact"/>
        <w:ind w:firstLine="480" w:firstLineChars="200"/>
      </w:pPr>
      <w:r>
        <w:rPr>
          <w:rFonts w:hint="eastAsia"/>
        </w:rPr>
        <w:t>2</w:t>
      </w:r>
      <w:r>
        <w:t>5</w:t>
      </w:r>
      <w:r>
        <w:rPr>
          <w:rFonts w:hint="eastAsia"/>
        </w:rPr>
        <w:t>.3 接到评审小组澄清要求的供应商如未按规定做出澄清，其风险由供应商自行承担。</w:t>
      </w:r>
    </w:p>
    <w:p>
      <w:pPr>
        <w:pStyle w:val="9"/>
        <w:wordWrap w:val="0"/>
        <w:spacing w:after="0" w:line="460" w:lineRule="exact"/>
        <w:ind w:firstLine="482" w:firstLineChars="200"/>
        <w:rPr>
          <w:b/>
          <w:bCs/>
        </w:rPr>
      </w:pPr>
      <w:r>
        <w:rPr>
          <w:rFonts w:hint="eastAsia"/>
          <w:b/>
          <w:bCs/>
        </w:rPr>
        <w:t>2</w:t>
      </w:r>
      <w:r>
        <w:rPr>
          <w:b/>
          <w:bCs/>
        </w:rPr>
        <w:t>6</w:t>
      </w:r>
      <w:r>
        <w:rPr>
          <w:rFonts w:hint="eastAsia"/>
          <w:b/>
          <w:bCs/>
        </w:rPr>
        <w:t>、对响应文件的初审</w:t>
      </w:r>
    </w:p>
    <w:p>
      <w:pPr>
        <w:pStyle w:val="9"/>
        <w:wordWrap w:val="0"/>
        <w:spacing w:after="0" w:line="460" w:lineRule="exact"/>
        <w:ind w:firstLine="480" w:firstLineChars="200"/>
      </w:pPr>
      <w:r>
        <w:rPr>
          <w:rFonts w:hint="eastAsia"/>
        </w:rPr>
        <w:t>2</w:t>
      </w:r>
      <w:r>
        <w:t>6</w:t>
      </w:r>
      <w:r>
        <w:rPr>
          <w:rFonts w:hint="eastAsia"/>
        </w:rPr>
        <w:t>.1</w:t>
      </w:r>
      <w:r>
        <w:t xml:space="preserve"> </w:t>
      </w:r>
      <w:r>
        <w:rPr>
          <w:rFonts w:hint="eastAsia"/>
        </w:rPr>
        <w:t>响应文件初审分为资格检查和符合性检查。</w:t>
      </w:r>
    </w:p>
    <w:p>
      <w:pPr>
        <w:pStyle w:val="9"/>
        <w:wordWrap w:val="0"/>
        <w:spacing w:after="0" w:line="460" w:lineRule="exact"/>
        <w:ind w:firstLine="480" w:firstLineChars="200"/>
      </w:pPr>
      <w:r>
        <w:rPr>
          <w:rFonts w:hint="eastAsia"/>
        </w:rPr>
        <w:t>资格性检查：依据法律法规和询价文件的规定，对响应文件中的资格证明文件等进行审查，以确定供应商是否具备参加询价的资格。</w:t>
      </w:r>
    </w:p>
    <w:p>
      <w:pPr>
        <w:pStyle w:val="9"/>
        <w:wordWrap w:val="0"/>
        <w:spacing w:after="0" w:line="460" w:lineRule="exact"/>
        <w:ind w:firstLine="480" w:firstLineChars="200"/>
      </w:pPr>
      <w:r>
        <w:rPr>
          <w:rFonts w:hint="eastAsia"/>
        </w:rPr>
        <w:t>符合性检查：依据询价文件的规定，从响应文件的有效性、完整性和对询价文件的响应程度进行审查，以确定是否对询价文件的实质性要求作出响应。</w:t>
      </w:r>
    </w:p>
    <w:p>
      <w:pPr>
        <w:pStyle w:val="9"/>
        <w:wordWrap w:val="0"/>
        <w:spacing w:after="0" w:line="460" w:lineRule="exact"/>
        <w:ind w:firstLine="480" w:firstLineChars="200"/>
      </w:pPr>
      <w:r>
        <w:rPr>
          <w:rFonts w:hint="eastAsia"/>
        </w:rPr>
        <w:t>2</w:t>
      </w:r>
      <w:r>
        <w:t>6</w:t>
      </w:r>
      <w:r>
        <w:rPr>
          <w:rFonts w:hint="eastAsia"/>
        </w:rPr>
        <w:t>.2</w:t>
      </w:r>
      <w:r>
        <w:t xml:space="preserve"> </w:t>
      </w:r>
      <w:r>
        <w:rPr>
          <w:rFonts w:hint="eastAsia"/>
        </w:rPr>
        <w:t>在正式评审之前，评审小组将首先审查每份询价响应文件是否实质性响应了询价文件的要求。实质性响应的询价响应文件应该是与询价文件要求的全部条款、条件和规格相符，没有重大偏离或保留。</w:t>
      </w:r>
    </w:p>
    <w:p>
      <w:pPr>
        <w:pStyle w:val="9"/>
        <w:wordWrap w:val="0"/>
        <w:spacing w:after="0" w:line="460" w:lineRule="exact"/>
        <w:ind w:firstLine="480" w:firstLineChars="200"/>
      </w:pPr>
      <w:r>
        <w:rPr>
          <w:rFonts w:hint="eastAsia"/>
        </w:rPr>
        <w:t>所谓重大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询价响应文件本身的内容，而不寻求外部的证据。</w:t>
      </w:r>
    </w:p>
    <w:p>
      <w:pPr>
        <w:pStyle w:val="9"/>
        <w:wordWrap w:val="0"/>
        <w:spacing w:after="0" w:line="460" w:lineRule="exact"/>
        <w:ind w:firstLine="480" w:firstLineChars="200"/>
      </w:pPr>
      <w:r>
        <w:rPr>
          <w:rFonts w:hint="eastAsia"/>
        </w:rPr>
        <w:t>2</w:t>
      </w:r>
      <w:r>
        <w:t>6</w:t>
      </w:r>
      <w:r>
        <w:rPr>
          <w:rFonts w:hint="eastAsia"/>
        </w:rPr>
        <w:t>.3</w:t>
      </w:r>
      <w:r>
        <w:t xml:space="preserve"> </w:t>
      </w:r>
      <w:r>
        <w:rPr>
          <w:rFonts w:hint="eastAsia"/>
        </w:rPr>
        <w:t>被认定为未实质性和符合性响应询价文件的响应文件的情形</w:t>
      </w:r>
    </w:p>
    <w:p>
      <w:pPr>
        <w:pStyle w:val="9"/>
        <w:wordWrap w:val="0"/>
        <w:spacing w:after="0" w:line="460" w:lineRule="exact"/>
        <w:ind w:firstLine="480" w:firstLineChars="200"/>
      </w:pPr>
      <w:r>
        <w:rPr>
          <w:rFonts w:hint="eastAsia"/>
        </w:rPr>
        <w:t>（1）未按照询价文件规定要求密封、签署、盖章的；</w:t>
      </w:r>
    </w:p>
    <w:p>
      <w:pPr>
        <w:pStyle w:val="9"/>
        <w:wordWrap w:val="0"/>
        <w:spacing w:after="0" w:line="460" w:lineRule="exact"/>
        <w:ind w:firstLine="480" w:firstLineChars="200"/>
      </w:pPr>
      <w:r>
        <w:rPr>
          <w:rFonts w:hint="eastAsia"/>
        </w:rPr>
        <w:t>（2）供应商在报价时采用选择性报价；</w:t>
      </w:r>
    </w:p>
    <w:p>
      <w:pPr>
        <w:pStyle w:val="9"/>
        <w:wordWrap w:val="0"/>
        <w:spacing w:after="0" w:line="460" w:lineRule="exact"/>
        <w:ind w:firstLine="480" w:firstLineChars="200"/>
      </w:pPr>
      <w:r>
        <w:rPr>
          <w:rFonts w:hint="eastAsia"/>
        </w:rPr>
        <w:t>（3）供应商不符合询价文件中规定的合格询价供应商资格要求的；</w:t>
      </w:r>
    </w:p>
    <w:p>
      <w:pPr>
        <w:pStyle w:val="9"/>
        <w:wordWrap w:val="0"/>
        <w:spacing w:after="0" w:line="460" w:lineRule="exact"/>
        <w:ind w:firstLine="480" w:firstLineChars="200"/>
      </w:pPr>
      <w:r>
        <w:rPr>
          <w:rFonts w:hint="eastAsia"/>
        </w:rPr>
        <w:t>（4）不符合法律、法规和询价文件中规定的其他实质性要求的；</w:t>
      </w:r>
    </w:p>
    <w:p>
      <w:pPr>
        <w:pStyle w:val="9"/>
        <w:wordWrap w:val="0"/>
        <w:spacing w:after="0" w:line="460" w:lineRule="exact"/>
        <w:ind w:firstLine="480" w:firstLineChars="200"/>
      </w:pPr>
      <w:r>
        <w:rPr>
          <w:rFonts w:hint="eastAsia"/>
        </w:rPr>
        <w:t>（5）其他法律、法规及本询价文件规定的属未实质性响应的响应文件的情形。</w:t>
      </w:r>
    </w:p>
    <w:p>
      <w:pPr>
        <w:pStyle w:val="9"/>
        <w:wordWrap w:val="0"/>
        <w:spacing w:after="0" w:line="460" w:lineRule="exact"/>
        <w:ind w:firstLine="480" w:firstLineChars="200"/>
      </w:pPr>
      <w:r>
        <w:rPr>
          <w:rFonts w:hint="eastAsia"/>
        </w:rPr>
        <w:t>2</w:t>
      </w:r>
      <w:r>
        <w:t>6</w:t>
      </w:r>
      <w:r>
        <w:rPr>
          <w:rFonts w:hint="eastAsia"/>
        </w:rPr>
        <w:t>.4</w:t>
      </w:r>
      <w:r>
        <w:t xml:space="preserve"> </w:t>
      </w:r>
      <w:r>
        <w:rPr>
          <w:rFonts w:hint="eastAsia"/>
        </w:rPr>
        <w:t>未实质性响应询价文件的响应文件按无效响应处理，询价小组将予以拒绝，供应商不得通过修改或撤销不合要求的偏离或保留而使其询价响应文件成为实质性响应的文件。</w:t>
      </w:r>
    </w:p>
    <w:p>
      <w:pPr>
        <w:pStyle w:val="9"/>
        <w:wordWrap w:val="0"/>
        <w:spacing w:after="0" w:line="460" w:lineRule="exact"/>
        <w:ind w:firstLine="482" w:firstLineChars="200"/>
        <w:rPr>
          <w:b/>
          <w:bCs/>
        </w:rPr>
      </w:pPr>
      <w:r>
        <w:rPr>
          <w:rFonts w:hint="eastAsia"/>
          <w:b/>
          <w:bCs/>
        </w:rPr>
        <w:t>2</w:t>
      </w:r>
      <w:r>
        <w:rPr>
          <w:b/>
          <w:bCs/>
        </w:rPr>
        <w:t>7</w:t>
      </w:r>
      <w:r>
        <w:rPr>
          <w:rFonts w:hint="eastAsia"/>
          <w:b/>
          <w:bCs/>
        </w:rPr>
        <w:t>、成交原则</w:t>
      </w:r>
    </w:p>
    <w:p>
      <w:pPr>
        <w:pStyle w:val="9"/>
        <w:wordWrap w:val="0"/>
        <w:spacing w:after="0" w:line="460" w:lineRule="exact"/>
        <w:ind w:firstLine="480" w:firstLineChars="200"/>
      </w:pPr>
      <w:r>
        <w:rPr>
          <w:rFonts w:hint="eastAsia"/>
        </w:rPr>
        <w:t>评审小组将从质量和服务均能满足询价文件实质性响应要求的供应商中，按照最后报价由低到高顺序推荐成交候选人。</w:t>
      </w:r>
    </w:p>
    <w:p>
      <w:pPr>
        <w:pStyle w:val="9"/>
        <w:wordWrap w:val="0"/>
        <w:spacing w:after="0" w:line="460" w:lineRule="exact"/>
        <w:ind w:firstLine="480" w:firstLineChars="200"/>
      </w:pPr>
      <w:r>
        <w:rPr>
          <w:rFonts w:hint="eastAsia"/>
        </w:rPr>
        <w:t>采购活动终止的情况</w:t>
      </w:r>
    </w:p>
    <w:p>
      <w:pPr>
        <w:pStyle w:val="9"/>
        <w:wordWrap w:val="0"/>
        <w:spacing w:after="0" w:line="460" w:lineRule="exact"/>
        <w:ind w:firstLine="480" w:firstLineChars="200"/>
      </w:pPr>
      <w:r>
        <w:rPr>
          <w:rFonts w:hint="eastAsia"/>
        </w:rPr>
        <w:t>出现下列情形之一的，本次询价采购活动将被终止：</w:t>
      </w:r>
    </w:p>
    <w:p>
      <w:pPr>
        <w:pStyle w:val="9"/>
        <w:wordWrap w:val="0"/>
        <w:spacing w:after="0" w:line="460" w:lineRule="exact"/>
        <w:ind w:firstLine="480" w:firstLineChars="200"/>
      </w:pPr>
      <w:r>
        <w:rPr>
          <w:rFonts w:hint="eastAsia"/>
        </w:rPr>
        <w:t>（1）因情况变化，不再符合规定的询价采购方式适用情形的；</w:t>
      </w:r>
    </w:p>
    <w:p>
      <w:pPr>
        <w:pStyle w:val="9"/>
        <w:wordWrap w:val="0"/>
        <w:spacing w:after="0" w:line="460" w:lineRule="exact"/>
        <w:ind w:firstLine="480" w:firstLineChars="200"/>
      </w:pPr>
      <w:r>
        <w:rPr>
          <w:rFonts w:hint="eastAsia"/>
        </w:rPr>
        <w:t>（2）出现影响采购公正的违法、违规行为的；</w:t>
      </w:r>
    </w:p>
    <w:p>
      <w:pPr>
        <w:pStyle w:val="9"/>
        <w:wordWrap w:val="0"/>
        <w:spacing w:after="0" w:line="460" w:lineRule="exact"/>
        <w:ind w:firstLine="480" w:firstLineChars="200"/>
      </w:pPr>
      <w:r>
        <w:rPr>
          <w:rFonts w:hint="eastAsia"/>
        </w:rPr>
        <w:t>（3）在采购过程中符合要求的供应商或者报价未超过采购预算的供应商不足3家的。</w:t>
      </w:r>
    </w:p>
    <w:p>
      <w:pPr>
        <w:pStyle w:val="9"/>
        <w:wordWrap w:val="0"/>
        <w:spacing w:after="0" w:line="460" w:lineRule="exact"/>
        <w:ind w:firstLine="480" w:firstLineChars="200"/>
      </w:pPr>
      <w:r>
        <w:rPr>
          <w:rFonts w:hint="eastAsia"/>
        </w:rPr>
        <w:t>（4）因重大变故，采购任务取消的。</w:t>
      </w:r>
    </w:p>
    <w:p>
      <w:pPr>
        <w:pStyle w:val="9"/>
        <w:wordWrap w:val="0"/>
        <w:spacing w:before="97" w:beforeLines="30" w:after="0" w:line="460" w:lineRule="exact"/>
        <w:ind w:firstLine="482" w:firstLineChars="200"/>
        <w:outlineLvl w:val="1"/>
        <w:rPr>
          <w:b/>
          <w:bCs/>
        </w:rPr>
      </w:pPr>
      <w:bookmarkStart w:id="16" w:name="_Toc43283768"/>
      <w:r>
        <w:rPr>
          <w:rFonts w:hint="eastAsia"/>
          <w:b/>
          <w:bCs/>
        </w:rPr>
        <w:t>六、成交</w:t>
      </w:r>
      <w:bookmarkEnd w:id="16"/>
    </w:p>
    <w:p>
      <w:pPr>
        <w:pStyle w:val="9"/>
        <w:wordWrap w:val="0"/>
        <w:spacing w:after="0" w:line="460" w:lineRule="exact"/>
        <w:ind w:firstLine="482" w:firstLineChars="200"/>
        <w:rPr>
          <w:b/>
          <w:bCs/>
        </w:rPr>
      </w:pPr>
      <w:r>
        <w:rPr>
          <w:b/>
          <w:bCs/>
        </w:rPr>
        <w:t>28</w:t>
      </w:r>
      <w:r>
        <w:rPr>
          <w:rFonts w:hint="eastAsia"/>
          <w:b/>
          <w:bCs/>
        </w:rPr>
        <w:t>、确定成交单位</w:t>
      </w:r>
    </w:p>
    <w:p>
      <w:pPr>
        <w:pStyle w:val="9"/>
        <w:wordWrap w:val="0"/>
        <w:spacing w:after="0" w:line="460" w:lineRule="exact"/>
        <w:ind w:firstLine="480" w:firstLineChars="200"/>
      </w:pPr>
      <w:r>
        <w:t>28</w:t>
      </w:r>
      <w:r>
        <w:rPr>
          <w:rFonts w:hint="eastAsia"/>
        </w:rPr>
        <w:t>.1</w:t>
      </w:r>
      <w:r>
        <w:t xml:space="preserve"> </w:t>
      </w:r>
      <w:r>
        <w:rPr>
          <w:rFonts w:hint="eastAsia"/>
        </w:rPr>
        <w:t>评审小组根据本采购文件规定评审办法、原始评审记录和评审结果，编写评审报告，推荐成交候选人。</w:t>
      </w:r>
    </w:p>
    <w:p>
      <w:pPr>
        <w:pStyle w:val="9"/>
        <w:wordWrap w:val="0"/>
        <w:spacing w:after="0" w:line="460" w:lineRule="exact"/>
        <w:ind w:firstLine="480" w:firstLineChars="200"/>
      </w:pPr>
      <w:r>
        <w:t>28</w:t>
      </w:r>
      <w:r>
        <w:rPr>
          <w:rFonts w:hint="eastAsia"/>
        </w:rPr>
        <w:t>.2</w:t>
      </w:r>
      <w:r>
        <w:t xml:space="preserve"> </w:t>
      </w:r>
      <w:r>
        <w:rPr>
          <w:rFonts w:hint="eastAsia"/>
        </w:rPr>
        <w:t>采购人根据评审小组推荐的成交候选人确定成交供应商。采购人确定成交供应商后，将在“</w:t>
      </w:r>
      <w:r>
        <w:rPr>
          <w:rFonts w:hint="eastAsia"/>
          <w:b/>
          <w:bCs/>
          <w:lang w:eastAsia="zh-CN"/>
        </w:rPr>
        <w:t>江苏三维交通集团有限公司网</w:t>
      </w:r>
      <w:r>
        <w:rPr>
          <w:rFonts w:hint="eastAsia"/>
        </w:rPr>
        <w:t>”发布成交结果公告，公告期限为1个工作日。</w:t>
      </w:r>
    </w:p>
    <w:p>
      <w:pPr>
        <w:pStyle w:val="9"/>
        <w:wordWrap w:val="0"/>
        <w:spacing w:after="0" w:line="460" w:lineRule="exact"/>
        <w:ind w:firstLine="480" w:firstLineChars="200"/>
      </w:pPr>
      <w:r>
        <w:t>28</w:t>
      </w:r>
      <w:r>
        <w:rPr>
          <w:rFonts w:hint="eastAsia"/>
        </w:rPr>
        <w:t>.3</w:t>
      </w:r>
      <w:r>
        <w:t xml:space="preserve"> </w:t>
      </w:r>
      <w:r>
        <w:rPr>
          <w:rFonts w:hint="eastAsia"/>
        </w:rPr>
        <w:t>若有充分证据证明，成交供应商出现下列情况之一的，一经查实，将被取消成交资格：</w:t>
      </w:r>
    </w:p>
    <w:p>
      <w:pPr>
        <w:pStyle w:val="9"/>
        <w:wordWrap w:val="0"/>
        <w:spacing w:after="0" w:line="460" w:lineRule="exact"/>
        <w:ind w:firstLine="480" w:firstLineChars="200"/>
      </w:pPr>
      <w:r>
        <w:rPr>
          <w:rFonts w:hint="eastAsia"/>
        </w:rPr>
        <w:t>（1）提供虚假材料谋取成交的；</w:t>
      </w:r>
    </w:p>
    <w:p>
      <w:pPr>
        <w:pStyle w:val="9"/>
        <w:wordWrap w:val="0"/>
        <w:spacing w:after="0" w:line="460" w:lineRule="exact"/>
        <w:ind w:firstLine="480" w:firstLineChars="200"/>
      </w:pPr>
      <w:r>
        <w:rPr>
          <w:rFonts w:hint="eastAsia"/>
        </w:rPr>
        <w:t>（2）与评审专家、采购人、其他供应商或者采购中心工作人员恶意串通的；</w:t>
      </w:r>
    </w:p>
    <w:p>
      <w:pPr>
        <w:pStyle w:val="9"/>
        <w:wordWrap w:val="0"/>
        <w:spacing w:after="0" w:line="460" w:lineRule="exact"/>
        <w:ind w:firstLine="480" w:firstLineChars="200"/>
      </w:pPr>
      <w:r>
        <w:rPr>
          <w:rFonts w:hint="eastAsia"/>
        </w:rPr>
        <w:t>（3）向评审专家、采购人或采购中心工作人员行贿或者提供其他不正当利益的；</w:t>
      </w:r>
    </w:p>
    <w:p>
      <w:pPr>
        <w:pStyle w:val="9"/>
        <w:wordWrap w:val="0"/>
        <w:spacing w:after="0" w:line="460" w:lineRule="exact"/>
        <w:ind w:firstLine="480" w:firstLineChars="200"/>
      </w:pPr>
      <w:r>
        <w:rPr>
          <w:rFonts w:hint="eastAsia"/>
        </w:rPr>
        <w:t>（4）恶意竞争，最终总报价明显低于其自身合理成本且又无法提供合理证明的；</w:t>
      </w:r>
    </w:p>
    <w:p>
      <w:pPr>
        <w:pStyle w:val="9"/>
        <w:wordWrap w:val="0"/>
        <w:spacing w:after="0" w:line="460" w:lineRule="exact"/>
        <w:ind w:firstLine="480" w:firstLineChars="200"/>
      </w:pPr>
      <w:r>
        <w:rPr>
          <w:rFonts w:hint="eastAsia"/>
        </w:rPr>
        <w:t>（5）不满足本询价文件规定的实质性要求，但在评审过程中又未被评审小组发现的；</w:t>
      </w:r>
    </w:p>
    <w:p>
      <w:pPr>
        <w:pStyle w:val="9"/>
        <w:wordWrap w:val="0"/>
        <w:spacing w:after="0" w:line="460" w:lineRule="exact"/>
        <w:ind w:firstLine="480" w:firstLineChars="200"/>
      </w:pPr>
      <w:r>
        <w:rPr>
          <w:rFonts w:hint="eastAsia"/>
        </w:rPr>
        <w:t>（6）成交后无正当理由拒不与采购人签订政府采购合同或者未按照询价文件确定的事项签订政府采购合同；</w:t>
      </w:r>
    </w:p>
    <w:p>
      <w:pPr>
        <w:pStyle w:val="9"/>
        <w:wordWrap w:val="0"/>
        <w:spacing w:after="0" w:line="460" w:lineRule="exact"/>
        <w:ind w:firstLine="480" w:firstLineChars="200"/>
      </w:pPr>
      <w:r>
        <w:rPr>
          <w:rFonts w:hint="eastAsia"/>
        </w:rPr>
        <w:t>（7）将采购合同转包；</w:t>
      </w:r>
    </w:p>
    <w:p>
      <w:pPr>
        <w:pStyle w:val="9"/>
        <w:wordWrap w:val="0"/>
        <w:spacing w:after="0" w:line="460" w:lineRule="exact"/>
        <w:ind w:firstLine="480" w:firstLineChars="200"/>
      </w:pPr>
      <w:r>
        <w:rPr>
          <w:rFonts w:hint="eastAsia"/>
        </w:rPr>
        <w:t>（8）法律、法规、规章规定的属于成交无效的其他情形。</w:t>
      </w:r>
    </w:p>
    <w:p>
      <w:pPr>
        <w:pStyle w:val="9"/>
        <w:wordWrap w:val="0"/>
        <w:spacing w:after="0" w:line="460" w:lineRule="exact"/>
        <w:ind w:firstLine="482" w:firstLineChars="200"/>
        <w:rPr>
          <w:b/>
          <w:bCs/>
        </w:rPr>
      </w:pPr>
      <w:r>
        <w:rPr>
          <w:b/>
          <w:bCs/>
        </w:rPr>
        <w:t>29</w:t>
      </w:r>
      <w:r>
        <w:rPr>
          <w:rFonts w:hint="eastAsia"/>
          <w:b/>
          <w:bCs/>
        </w:rPr>
        <w:t>、质疑处理</w:t>
      </w:r>
    </w:p>
    <w:p>
      <w:pPr>
        <w:pStyle w:val="9"/>
        <w:wordWrap w:val="0"/>
        <w:spacing w:after="0" w:line="460" w:lineRule="exact"/>
        <w:ind w:firstLine="480" w:firstLineChars="200"/>
      </w:pPr>
      <w:r>
        <w:t>29</w:t>
      </w:r>
      <w:r>
        <w:rPr>
          <w:rFonts w:hint="eastAsia"/>
        </w:rPr>
        <w:t>.1</w:t>
      </w:r>
      <w:r>
        <w:t xml:space="preserve"> </w:t>
      </w:r>
      <w:r>
        <w:rPr>
          <w:rFonts w:hint="eastAsia"/>
        </w:rPr>
        <w:t>参加投标的供应商认为询价文件、采购过程和成交结果使自己的权益受到损害的，可以在知道或应知其权益受到损害之日起七个工作日内，以书面形式向采购人或采购代理机构提出质疑。上述应知其权益受到损害之日，是指：</w:t>
      </w:r>
    </w:p>
    <w:p>
      <w:pPr>
        <w:pStyle w:val="9"/>
        <w:wordWrap w:val="0"/>
        <w:spacing w:after="0" w:line="460" w:lineRule="exact"/>
        <w:ind w:firstLine="480" w:firstLineChars="200"/>
      </w:pPr>
      <w:r>
        <w:t>29</w:t>
      </w:r>
      <w:r>
        <w:rPr>
          <w:rFonts w:hint="eastAsia"/>
        </w:rPr>
        <w:t>.1.1</w:t>
      </w:r>
      <w:r>
        <w:t xml:space="preserve"> </w:t>
      </w:r>
      <w:r>
        <w:rPr>
          <w:rFonts w:hint="eastAsia"/>
        </w:rPr>
        <w:t>对可以质疑的询价文件提出质疑的，为收到询价文件之日或者询价文件公告期限届满之日；</w:t>
      </w:r>
    </w:p>
    <w:p>
      <w:pPr>
        <w:pStyle w:val="9"/>
        <w:wordWrap w:val="0"/>
        <w:spacing w:after="0" w:line="460" w:lineRule="exact"/>
        <w:ind w:firstLine="480" w:firstLineChars="200"/>
      </w:pPr>
      <w:r>
        <w:t>29</w:t>
      </w:r>
      <w:r>
        <w:rPr>
          <w:rFonts w:hint="eastAsia"/>
        </w:rPr>
        <w:t>.1.2</w:t>
      </w:r>
      <w:r>
        <w:t xml:space="preserve"> </w:t>
      </w:r>
      <w:r>
        <w:rPr>
          <w:rFonts w:hint="eastAsia"/>
        </w:rPr>
        <w:t>对采购过程提出质疑的，为各采购程序环节结束之日；</w:t>
      </w:r>
    </w:p>
    <w:p>
      <w:pPr>
        <w:pStyle w:val="9"/>
        <w:wordWrap w:val="0"/>
        <w:spacing w:after="0" w:line="460" w:lineRule="exact"/>
        <w:ind w:firstLine="480" w:firstLineChars="200"/>
      </w:pPr>
      <w:r>
        <w:t>29</w:t>
      </w:r>
      <w:r>
        <w:rPr>
          <w:rFonts w:hint="eastAsia"/>
        </w:rPr>
        <w:t>.1.3</w:t>
      </w:r>
      <w:r>
        <w:t xml:space="preserve"> </w:t>
      </w:r>
      <w:r>
        <w:rPr>
          <w:rFonts w:hint="eastAsia"/>
        </w:rPr>
        <w:t>对成交结果提出质疑的，为成交结果公告期限届满之日。</w:t>
      </w:r>
    </w:p>
    <w:p>
      <w:pPr>
        <w:pStyle w:val="9"/>
        <w:wordWrap w:val="0"/>
        <w:spacing w:after="0" w:line="460" w:lineRule="exact"/>
        <w:ind w:firstLine="480" w:firstLineChars="200"/>
      </w:pPr>
      <w:r>
        <w:t>29</w:t>
      </w:r>
      <w:r>
        <w:rPr>
          <w:rFonts w:hint="eastAsia"/>
        </w:rPr>
        <w:t>.2</w:t>
      </w:r>
      <w:r>
        <w:t xml:space="preserve"> </w:t>
      </w:r>
      <w:r>
        <w:rPr>
          <w:rFonts w:hint="eastAsia"/>
        </w:rPr>
        <w:t>质疑必须以参加投标的供应商法定代表人或授权委托人（被授权人）（询价响应文件中所确定的）原件送达的方式提交，未按上述要求提交的质疑函（含传真、电子邮件等）采购人、采购代理机构有权不予受理。</w:t>
      </w:r>
    </w:p>
    <w:p>
      <w:pPr>
        <w:pStyle w:val="9"/>
        <w:wordWrap w:val="0"/>
        <w:spacing w:after="0" w:line="460" w:lineRule="exact"/>
        <w:ind w:firstLine="480" w:firstLineChars="200"/>
      </w:pPr>
      <w:r>
        <w:rPr>
          <w:rFonts w:hint="eastAsia"/>
        </w:rPr>
        <w:t>29.3</w:t>
      </w:r>
      <w:r>
        <w:t xml:space="preserve"> </w:t>
      </w:r>
      <w:r>
        <w:rPr>
          <w:rFonts w:hint="eastAsia"/>
        </w:rPr>
        <w:t>未参加投标活动的供应商或在投标活动中自身权益未受到损害的供应商所提出的质疑不予受理。</w:t>
      </w:r>
    </w:p>
    <w:p>
      <w:pPr>
        <w:pStyle w:val="9"/>
        <w:wordWrap w:val="0"/>
        <w:spacing w:after="0" w:line="460" w:lineRule="exact"/>
        <w:ind w:firstLine="480" w:firstLineChars="200"/>
      </w:pPr>
      <w:r>
        <w:rPr>
          <w:rFonts w:hint="eastAsia"/>
        </w:rPr>
        <w:t>29.4</w:t>
      </w:r>
      <w:r>
        <w:t xml:space="preserve"> </w:t>
      </w:r>
      <w:r>
        <w:rPr>
          <w:rFonts w:hint="eastAsia"/>
        </w:rPr>
        <w:t>质疑函应当包括下列内容：</w:t>
      </w:r>
    </w:p>
    <w:p>
      <w:pPr>
        <w:pStyle w:val="9"/>
        <w:wordWrap w:val="0"/>
        <w:spacing w:after="0" w:line="460" w:lineRule="exact"/>
        <w:ind w:firstLine="480" w:firstLineChars="200"/>
      </w:pPr>
      <w:r>
        <w:rPr>
          <w:rFonts w:hint="eastAsia"/>
        </w:rPr>
        <w:t>29.4.1</w:t>
      </w:r>
      <w:r>
        <w:t xml:space="preserve"> </w:t>
      </w:r>
      <w:r>
        <w:rPr>
          <w:rFonts w:hint="eastAsia"/>
        </w:rPr>
        <w:t>供应商的姓名或者名称、地址、邮编、联系人及联系电话；</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29.4.2</w:t>
      </w:r>
      <w:r>
        <w:t xml:space="preserve"> </w:t>
      </w:r>
      <w:r>
        <w:rPr>
          <w:rFonts w:hint="eastAsia"/>
        </w:rPr>
        <w:t>质疑项目的名称、编号；</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29.4.3</w:t>
      </w:r>
      <w:r>
        <w:t xml:space="preserve"> </w:t>
      </w:r>
      <w:r>
        <w:rPr>
          <w:rFonts w:hint="eastAsia"/>
        </w:rPr>
        <w:t>具体、明确的质疑事项和与质疑事项相关的请求；</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29.4.4</w:t>
      </w:r>
      <w:r>
        <w:t xml:space="preserve"> </w:t>
      </w:r>
      <w:r>
        <w:rPr>
          <w:rFonts w:hint="eastAsia"/>
        </w:rPr>
        <w:t>事实依据；</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29.4.5</w:t>
      </w:r>
      <w:r>
        <w:t xml:space="preserve"> </w:t>
      </w:r>
      <w:r>
        <w:rPr>
          <w:rFonts w:hint="eastAsia"/>
        </w:rPr>
        <w:t>必要的法律依据；</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29.4.6</w:t>
      </w:r>
      <w:r>
        <w:t xml:space="preserve"> </w:t>
      </w:r>
      <w:r>
        <w:rPr>
          <w:rFonts w:hint="eastAsia"/>
        </w:rPr>
        <w:t>提出质疑的日期等。</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29.4.7</w:t>
      </w:r>
      <w:r>
        <w:t xml:space="preserve"> </w:t>
      </w:r>
      <w:r>
        <w:rPr>
          <w:rFonts w:hint="eastAsia"/>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29.5</w:t>
      </w:r>
      <w:r>
        <w:t xml:space="preserve"> </w:t>
      </w:r>
      <w:r>
        <w:rPr>
          <w:rFonts w:hint="eastAsia"/>
        </w:rPr>
        <w:t>采购人收到质疑函后，将对质疑的形式和内容进行审查，如质疑函内容、格式不符合规定，采购人将告知质疑人进行补正。</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29.6</w:t>
      </w:r>
      <w:r>
        <w:t xml:space="preserve"> </w:t>
      </w:r>
      <w:r>
        <w:rPr>
          <w:rFonts w:hint="eastAsia"/>
        </w:rPr>
        <w:t>质疑人应当在法定质疑期限内进行补正并重新提交质疑函，拒不补正或者在法定期限内未重新提交质疑函的，为无效质疑，采购人、采购代理机构有权不予受理。</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rPr>
        <w:t>29.7</w:t>
      </w:r>
      <w:r>
        <w:t xml:space="preserve"> </w:t>
      </w:r>
      <w:r>
        <w:rPr>
          <w:rFonts w:hint="eastAsia"/>
        </w:rPr>
        <w:t>对于内容、格式符合规定的质疑函，采购人、采购代理机构应当在收到投标供应商的书面质疑后七个工作日内作出答复，并以书面形式通知质疑人和其他相关供应商，但答复的内容不得涉及商业秘密。</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rPr>
          <w:rFonts w:hint="eastAsia"/>
          <w:lang w:eastAsia="zh-CN"/>
        </w:rPr>
        <w:t>28.6</w:t>
      </w:r>
      <w:r>
        <w:t xml:space="preserve"> </w:t>
      </w:r>
      <w:r>
        <w:rPr>
          <w:rFonts w:hint="eastAsia"/>
        </w:rPr>
        <w:t>供应商提出书面质疑必须有理、有据，不得恶意质疑或提交虚假质疑。否则，一经查实，采购人有权依据政府采购的有关规定，报请政府采购监管部门对该供应商进行相应的行政处罚。</w:t>
      </w:r>
    </w:p>
    <w:p>
      <w:pPr>
        <w:pStyle w:val="9"/>
        <w:keepNext w:val="0"/>
        <w:keepLines w:val="0"/>
        <w:pageBreakBefore w:val="0"/>
        <w:widowControl w:val="0"/>
        <w:kinsoku/>
        <w:wordWrap w:val="0"/>
        <w:overflowPunct/>
        <w:topLinePunct w:val="0"/>
        <w:autoSpaceDE/>
        <w:autoSpaceDN/>
        <w:bidi w:val="0"/>
        <w:adjustRightInd/>
        <w:snapToGrid/>
        <w:spacing w:before="97" w:beforeLines="30" w:after="0" w:line="400" w:lineRule="exact"/>
        <w:ind w:firstLine="482" w:firstLineChars="200"/>
        <w:textAlignment w:val="auto"/>
        <w:outlineLvl w:val="1"/>
        <w:rPr>
          <w:b/>
          <w:bCs/>
        </w:rPr>
      </w:pPr>
      <w:bookmarkStart w:id="17" w:name="_Toc43283769"/>
      <w:r>
        <w:rPr>
          <w:rFonts w:hint="eastAsia"/>
          <w:b/>
          <w:bCs/>
        </w:rPr>
        <w:t>七、合同签订相关事项</w:t>
      </w:r>
      <w:bookmarkEnd w:id="17"/>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2" w:firstLineChars="200"/>
        <w:textAlignment w:val="auto"/>
        <w:rPr>
          <w:b/>
          <w:bCs/>
        </w:rPr>
      </w:pPr>
      <w:r>
        <w:rPr>
          <w:b/>
          <w:bCs/>
        </w:rPr>
        <w:t>30</w:t>
      </w:r>
      <w:r>
        <w:rPr>
          <w:rFonts w:hint="eastAsia"/>
          <w:b/>
          <w:bCs/>
        </w:rPr>
        <w:t>、签订合同</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t xml:space="preserve">30.1 </w:t>
      </w:r>
      <w:r>
        <w:rPr>
          <w:rFonts w:hint="eastAsia"/>
        </w:rPr>
        <w:t>成交供应商确定后，采购人将向成交供应商发出成交通知书。成交供应商应按成交通知书规定的时间、地点，按照采购文件确定的事项与采购人签订采购合同，且不得迟于成交通知书发出之日起</w:t>
      </w:r>
      <w:r>
        <w:rPr>
          <w:rFonts w:hint="eastAsia"/>
          <w:lang w:val="en-US" w:eastAsia="zh-CN"/>
        </w:rPr>
        <w:t>十五</w:t>
      </w:r>
      <w:r>
        <w:rPr>
          <w:rFonts w:hint="eastAsia"/>
        </w:rPr>
        <w:t>日内，由此给采购人造成损失的，成交供应商还应承担赔偿责任。</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t>30</w:t>
      </w:r>
      <w:r>
        <w:rPr>
          <w:rFonts w:hint="eastAsia"/>
        </w:rPr>
        <w:t>.2 采购文件、成交供应商的询价响应文件及询价采购过程中有关澄清、承诺文件均应作为合同附件。</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pPr>
      <w:r>
        <w:t>30</w:t>
      </w:r>
      <w:r>
        <w:rPr>
          <w:rFonts w:hint="eastAsia"/>
        </w:rPr>
        <w:t>.3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2" w:firstLineChars="200"/>
        <w:textAlignment w:val="auto"/>
        <w:rPr>
          <w:b/>
          <w:bCs/>
          <w:color w:val="0000FF"/>
        </w:rPr>
      </w:pPr>
      <w:r>
        <w:rPr>
          <w:b/>
          <w:bCs/>
          <w:color w:val="0000FF"/>
        </w:rPr>
        <w:t>31</w:t>
      </w:r>
      <w:r>
        <w:rPr>
          <w:rFonts w:hint="eastAsia"/>
          <w:b/>
          <w:bCs/>
          <w:color w:val="0000FF"/>
        </w:rPr>
        <w:t>、履约保证金</w:t>
      </w:r>
    </w:p>
    <w:p>
      <w:pPr>
        <w:pStyle w:val="9"/>
        <w:keepNext w:val="0"/>
        <w:keepLines w:val="0"/>
        <w:pageBreakBefore w:val="0"/>
        <w:widowControl w:val="0"/>
        <w:kinsoku/>
        <w:wordWrap w:val="0"/>
        <w:overflowPunct/>
        <w:topLinePunct w:val="0"/>
        <w:autoSpaceDE/>
        <w:autoSpaceDN/>
        <w:bidi w:val="0"/>
        <w:adjustRightInd/>
        <w:snapToGrid/>
        <w:spacing w:after="0" w:line="400" w:lineRule="exact"/>
        <w:ind w:firstLine="480" w:firstLineChars="200"/>
        <w:textAlignment w:val="auto"/>
        <w:rPr>
          <w:color w:val="0000FF"/>
        </w:rPr>
      </w:pPr>
      <w:r>
        <w:rPr>
          <w:rFonts w:hint="eastAsia"/>
          <w:color w:val="0000FF"/>
        </w:rPr>
        <w:t>在签订合同前，须向采购人交纳中标价的</w:t>
      </w:r>
      <w:r>
        <w:rPr>
          <w:rFonts w:hint="eastAsia"/>
          <w:color w:val="0000FF"/>
          <w:lang w:val="en-US" w:eastAsia="zh-CN"/>
        </w:rPr>
        <w:t>10</w:t>
      </w:r>
      <w:r>
        <w:rPr>
          <w:rFonts w:hint="eastAsia"/>
          <w:color w:val="0000FF"/>
        </w:rPr>
        <w:t>%作为履约保证金</w:t>
      </w:r>
      <w:r>
        <w:rPr>
          <w:color w:val="0000FF"/>
        </w:rPr>
        <w:t>，</w:t>
      </w:r>
      <w:r>
        <w:rPr>
          <w:rFonts w:hint="eastAsia"/>
          <w:color w:val="0000FF"/>
        </w:rPr>
        <w:t>于</w:t>
      </w:r>
      <w:r>
        <w:rPr>
          <w:rFonts w:hint="eastAsia"/>
          <w:color w:val="0000FF"/>
          <w:lang w:val="en-US" w:eastAsia="zh-CN"/>
        </w:rPr>
        <w:t>工程竣工验收合格后</w:t>
      </w:r>
      <w:r>
        <w:rPr>
          <w:rFonts w:hint="eastAsia"/>
          <w:color w:val="0000FF"/>
        </w:rPr>
        <w:t>无息退还。履约保证金用以约束成交供应商在合同履行中的行为，弥补合同执行中由于自身行为可能给采购人带来的各种损失。</w:t>
      </w:r>
    </w:p>
    <w:p>
      <w:pPr>
        <w:pStyle w:val="9"/>
        <w:wordWrap w:val="0"/>
        <w:spacing w:after="0" w:line="460" w:lineRule="exact"/>
        <w:ind w:firstLine="480" w:firstLineChars="200"/>
      </w:pPr>
    </w:p>
    <w:p>
      <w:pPr>
        <w:pStyle w:val="5"/>
        <w:keepNext w:val="0"/>
        <w:spacing w:before="163" w:beforeLines="50" w:after="163" w:afterLines="50"/>
        <w:rPr>
          <w:bCs/>
          <w:color w:val="000000"/>
          <w:szCs w:val="32"/>
        </w:rPr>
      </w:pPr>
      <w:bookmarkStart w:id="18" w:name="_Toc43283770"/>
      <w:r>
        <w:rPr>
          <w:rFonts w:hint="eastAsia" w:ascii="黑体" w:eastAsia="黑体"/>
          <w:sz w:val="44"/>
          <w:szCs w:val="44"/>
        </w:rPr>
        <w:t xml:space="preserve">第三章  </w:t>
      </w:r>
      <w:bookmarkEnd w:id="18"/>
      <w:r>
        <w:rPr>
          <w:rFonts w:hint="eastAsia" w:ascii="黑体" w:eastAsia="黑体"/>
          <w:sz w:val="44"/>
          <w:szCs w:val="44"/>
        </w:rPr>
        <w:t>合同条款及格式</w:t>
      </w:r>
    </w:p>
    <w:p>
      <w:pPr>
        <w:spacing w:before="156" w:beforeLines="50" w:after="156" w:afterLines="50"/>
        <w:jc w:val="center"/>
        <w:outlineLvl w:val="1"/>
        <w:rPr>
          <w:rFonts w:hint="eastAsia" w:eastAsia="宋体"/>
          <w:b/>
          <w:bCs/>
          <w:sz w:val="96"/>
          <w:szCs w:val="56"/>
          <w:lang w:eastAsia="zh-CN"/>
        </w:rPr>
      </w:pPr>
      <w:bookmarkStart w:id="19" w:name="_Toc168476293"/>
      <w:bookmarkStart w:id="20" w:name="_Toc144974834"/>
      <w:bookmarkStart w:id="21" w:name="_Toc168475890"/>
      <w:r>
        <w:rPr>
          <w:rFonts w:hint="eastAsia"/>
          <w:b/>
          <w:bCs/>
          <w:sz w:val="44"/>
          <w:szCs w:val="36"/>
          <w:lang w:val="en-US" w:eastAsia="zh-CN"/>
        </w:rPr>
        <w:t>射阳县智维信息科技有限公司搭建小型车辆维修用房工程施工合同</w:t>
      </w:r>
    </w:p>
    <w:p>
      <w:pPr>
        <w:spacing w:line="420" w:lineRule="exact"/>
        <w:ind w:firstLine="480" w:firstLineChars="200"/>
        <w:rPr>
          <w:sz w:val="24"/>
        </w:rPr>
      </w:pPr>
      <w:r>
        <w:rPr>
          <w:sz w:val="24"/>
        </w:rPr>
        <w:t>发包人（全称）：</w:t>
      </w:r>
      <w:r>
        <w:rPr>
          <w:sz w:val="24"/>
          <w:u w:val="single"/>
        </w:rPr>
        <w:t xml:space="preserve">  </w:t>
      </w:r>
      <w:r>
        <w:rPr>
          <w:color w:val="000000"/>
          <w:sz w:val="24"/>
          <w:u w:val="single"/>
        </w:rPr>
        <w:t xml:space="preserve">                   </w:t>
      </w:r>
      <w:r>
        <w:rPr>
          <w:sz w:val="24"/>
          <w:u w:val="single"/>
        </w:rPr>
        <w:t xml:space="preserve">  </w:t>
      </w:r>
    </w:p>
    <w:p>
      <w:pPr>
        <w:spacing w:line="420" w:lineRule="exact"/>
        <w:ind w:firstLine="480" w:firstLineChars="200"/>
        <w:rPr>
          <w:sz w:val="24"/>
        </w:rPr>
      </w:pPr>
      <w:r>
        <w:rPr>
          <w:sz w:val="24"/>
        </w:rPr>
        <w:t>承包人（全称）：</w:t>
      </w:r>
      <w:r>
        <w:rPr>
          <w:sz w:val="24"/>
          <w:u w:val="single"/>
        </w:rPr>
        <w:t xml:space="preserve">                       </w:t>
      </w:r>
    </w:p>
    <w:p>
      <w:pPr>
        <w:spacing w:line="420" w:lineRule="exact"/>
        <w:ind w:firstLine="480" w:firstLineChars="200"/>
        <w:rPr>
          <w:sz w:val="24"/>
        </w:rPr>
      </w:pPr>
      <w:r>
        <w:rPr>
          <w:sz w:val="24"/>
        </w:rPr>
        <w:t>依照《中华人民共和国</w:t>
      </w:r>
      <w:r>
        <w:rPr>
          <w:rFonts w:hint="eastAsia"/>
          <w:sz w:val="24"/>
          <w:lang w:val="en-US" w:eastAsia="zh-CN"/>
        </w:rPr>
        <w:t>民法典</w:t>
      </w:r>
      <w:r>
        <w:rPr>
          <w:sz w:val="24"/>
        </w:rPr>
        <w:t>》、《中华人民共和国建筑法》及其它有关法律、行政法规，遵循平等、自愿、公平和诚实信用的原则，双方就本建设工程施工事项协商一致，订立本合同。</w:t>
      </w:r>
    </w:p>
    <w:p>
      <w:pPr>
        <w:spacing w:before="156" w:beforeLines="50" w:after="156" w:afterLines="50" w:line="420" w:lineRule="exact"/>
        <w:outlineLvl w:val="1"/>
        <w:rPr>
          <w:b/>
          <w:sz w:val="24"/>
        </w:rPr>
      </w:pPr>
      <w:r>
        <w:rPr>
          <w:b/>
          <w:sz w:val="24"/>
        </w:rPr>
        <w:t>一、工程概况</w:t>
      </w:r>
    </w:p>
    <w:p>
      <w:pPr>
        <w:spacing w:line="420" w:lineRule="exact"/>
        <w:ind w:firstLine="480" w:firstLineChars="200"/>
        <w:rPr>
          <w:sz w:val="24"/>
          <w:u w:val="single"/>
        </w:rPr>
      </w:pPr>
      <w:r>
        <w:rPr>
          <w:sz w:val="24"/>
        </w:rPr>
        <w:t>工程名称：</w:t>
      </w:r>
      <w:r>
        <w:rPr>
          <w:sz w:val="24"/>
          <w:u w:val="single"/>
        </w:rPr>
        <w:t xml:space="preserve">                              </w:t>
      </w:r>
    </w:p>
    <w:p>
      <w:pPr>
        <w:spacing w:line="420" w:lineRule="exact"/>
        <w:ind w:firstLine="480" w:firstLineChars="200"/>
        <w:rPr>
          <w:sz w:val="24"/>
        </w:rPr>
      </w:pPr>
      <w:r>
        <w:rPr>
          <w:sz w:val="24"/>
        </w:rPr>
        <w:t>工程地点：</w:t>
      </w:r>
      <w:r>
        <w:rPr>
          <w:sz w:val="24"/>
          <w:u w:val="single"/>
        </w:rPr>
        <w:t xml:space="preserve">     </w:t>
      </w:r>
      <w:r>
        <w:rPr>
          <w:spacing w:val="-16"/>
          <w:sz w:val="24"/>
          <w:u w:val="single"/>
        </w:rPr>
        <w:t xml:space="preserve">                                  </w:t>
      </w:r>
    </w:p>
    <w:p>
      <w:pPr>
        <w:spacing w:line="420" w:lineRule="exact"/>
        <w:ind w:firstLine="480" w:firstLineChars="200"/>
        <w:rPr>
          <w:rStyle w:val="36"/>
          <w:sz w:val="24"/>
          <w:u w:val="single"/>
        </w:rPr>
      </w:pPr>
      <w:r>
        <w:rPr>
          <w:sz w:val="24"/>
        </w:rPr>
        <w:t>工程内容：</w:t>
      </w:r>
      <w:r>
        <w:rPr>
          <w:sz w:val="24"/>
          <w:u w:val="single"/>
        </w:rPr>
        <w:t xml:space="preserve">                              </w:t>
      </w:r>
    </w:p>
    <w:p>
      <w:pPr>
        <w:spacing w:line="420" w:lineRule="exact"/>
        <w:ind w:firstLine="480" w:firstLineChars="200"/>
        <w:rPr>
          <w:sz w:val="24"/>
          <w:u w:val="single"/>
        </w:rPr>
      </w:pPr>
      <w:r>
        <w:rPr>
          <w:sz w:val="24"/>
        </w:rPr>
        <w:t>资金来源：</w:t>
      </w:r>
      <w:r>
        <w:rPr>
          <w:sz w:val="24"/>
          <w:u w:val="single"/>
        </w:rPr>
        <w:t xml:space="preserve"> </w:t>
      </w:r>
      <w:r>
        <w:rPr>
          <w:rFonts w:hint="eastAsia"/>
          <w:sz w:val="24"/>
          <w:u w:val="single"/>
        </w:rPr>
        <w:t xml:space="preserve">                             </w:t>
      </w:r>
    </w:p>
    <w:p>
      <w:pPr>
        <w:spacing w:before="156" w:beforeLines="50" w:after="156" w:afterLines="50" w:line="420" w:lineRule="exact"/>
        <w:outlineLvl w:val="1"/>
        <w:rPr>
          <w:b/>
          <w:sz w:val="24"/>
        </w:rPr>
      </w:pPr>
      <w:r>
        <w:rPr>
          <w:b/>
          <w:sz w:val="24"/>
        </w:rPr>
        <w:t>二、工程承包范围</w:t>
      </w:r>
    </w:p>
    <w:p>
      <w:pPr>
        <w:spacing w:line="420" w:lineRule="exact"/>
        <w:ind w:firstLine="480" w:firstLineChars="200"/>
        <w:rPr>
          <w:sz w:val="24"/>
          <w:u w:val="single"/>
        </w:rPr>
      </w:pPr>
      <w:r>
        <w:rPr>
          <w:sz w:val="24"/>
        </w:rPr>
        <w:t>承包范围：</w:t>
      </w:r>
      <w:r>
        <w:rPr>
          <w:sz w:val="24"/>
          <w:u w:val="single"/>
        </w:rPr>
        <w:t xml:space="preserve">                  </w:t>
      </w:r>
    </w:p>
    <w:p>
      <w:pPr>
        <w:spacing w:before="156" w:beforeLines="50" w:after="156" w:afterLines="50" w:line="420" w:lineRule="exact"/>
        <w:outlineLvl w:val="1"/>
        <w:rPr>
          <w:b/>
          <w:sz w:val="24"/>
        </w:rPr>
      </w:pPr>
      <w:r>
        <w:rPr>
          <w:b/>
          <w:sz w:val="24"/>
        </w:rPr>
        <w:t>三、合同工期</w:t>
      </w:r>
    </w:p>
    <w:p>
      <w:pPr>
        <w:spacing w:line="420" w:lineRule="exact"/>
        <w:ind w:firstLine="480" w:firstLineChars="200"/>
        <w:rPr>
          <w:sz w:val="24"/>
        </w:rPr>
      </w:pPr>
      <w:r>
        <w:rPr>
          <w:sz w:val="24"/>
        </w:rPr>
        <w:t>自</w:t>
      </w:r>
      <w:r>
        <w:rPr>
          <w:sz w:val="24"/>
          <w:u w:val="single"/>
        </w:rPr>
        <w:t xml:space="preserve"> 20</w:t>
      </w:r>
      <w:r>
        <w:rPr>
          <w:rFonts w:hint="eastAsia"/>
          <w:sz w:val="24"/>
          <w:u w:val="single"/>
          <w:lang w:val="en-US" w:eastAsia="zh-CN"/>
        </w:rPr>
        <w:t>22</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日开始，施工工期</w:t>
      </w:r>
      <w:r>
        <w:rPr>
          <w:sz w:val="24"/>
          <w:u w:val="single"/>
        </w:rPr>
        <w:t xml:space="preserve"> </w:t>
      </w:r>
      <w:r>
        <w:rPr>
          <w:rFonts w:hint="eastAsia"/>
          <w:sz w:val="24"/>
          <w:u w:val="single"/>
          <w:lang w:val="en-US" w:eastAsia="zh-CN"/>
        </w:rPr>
        <w:t>10</w:t>
      </w:r>
      <w:r>
        <w:rPr>
          <w:sz w:val="24"/>
          <w:u w:val="single"/>
        </w:rPr>
        <w:t xml:space="preserve"> </w:t>
      </w:r>
      <w:r>
        <w:rPr>
          <w:sz w:val="24"/>
        </w:rPr>
        <w:t>天。</w:t>
      </w:r>
    </w:p>
    <w:p>
      <w:pPr>
        <w:spacing w:line="420" w:lineRule="exact"/>
        <w:ind w:firstLine="480" w:firstLineChars="200"/>
        <w:rPr>
          <w:sz w:val="24"/>
        </w:rPr>
      </w:pPr>
      <w:r>
        <w:rPr>
          <w:sz w:val="24"/>
        </w:rPr>
        <w:t>缺陷责任期：自实际交工日期起计算</w:t>
      </w:r>
      <w:r>
        <w:rPr>
          <w:sz w:val="24"/>
          <w:u w:val="single"/>
        </w:rPr>
        <w:t xml:space="preserve"> </w:t>
      </w:r>
      <w:r>
        <w:rPr>
          <w:rFonts w:hint="eastAsia"/>
          <w:sz w:val="24"/>
          <w:u w:val="single"/>
        </w:rPr>
        <w:t>2</w:t>
      </w:r>
      <w:r>
        <w:rPr>
          <w:sz w:val="24"/>
          <w:u w:val="single"/>
        </w:rPr>
        <w:t xml:space="preserve"> </w:t>
      </w:r>
      <w:r>
        <w:rPr>
          <w:sz w:val="24"/>
        </w:rPr>
        <w:t>年。</w:t>
      </w:r>
    </w:p>
    <w:p>
      <w:pPr>
        <w:spacing w:line="420" w:lineRule="exact"/>
        <w:ind w:firstLine="480" w:firstLineChars="200"/>
        <w:rPr>
          <w:sz w:val="24"/>
        </w:rPr>
      </w:pPr>
      <w:r>
        <w:rPr>
          <w:sz w:val="24"/>
        </w:rPr>
        <w:t>承包人应按照投标文件承诺的工期确保工程验收，不得以任何借口停工怠工，如因承包人原因延误工期的，承包人应承担违约责任，按每拖延一天向发包人支付人民币2000.00元的违约金。如因发包人原因并且符合工程工期顺延的情况，经监理和发包人签证确认后顺延。</w:t>
      </w:r>
    </w:p>
    <w:p>
      <w:pPr>
        <w:spacing w:before="156" w:beforeLines="50" w:after="156" w:afterLines="50" w:line="420" w:lineRule="exact"/>
        <w:outlineLvl w:val="1"/>
        <w:rPr>
          <w:b/>
          <w:sz w:val="24"/>
        </w:rPr>
      </w:pPr>
      <w:r>
        <w:rPr>
          <w:b/>
          <w:sz w:val="24"/>
        </w:rPr>
        <w:t>四、质量标准</w:t>
      </w:r>
    </w:p>
    <w:p>
      <w:pPr>
        <w:spacing w:line="420" w:lineRule="exact"/>
        <w:ind w:firstLine="480" w:firstLineChars="200"/>
        <w:rPr>
          <w:sz w:val="24"/>
          <w:u w:val="single"/>
        </w:rPr>
      </w:pPr>
      <w:r>
        <w:rPr>
          <w:sz w:val="24"/>
        </w:rPr>
        <w:t>工程质量标准：</w:t>
      </w:r>
      <w:r>
        <w:rPr>
          <w:sz w:val="24"/>
          <w:u w:val="single"/>
        </w:rPr>
        <w:t xml:space="preserve">  合格  </w:t>
      </w:r>
    </w:p>
    <w:p>
      <w:pPr>
        <w:spacing w:line="420" w:lineRule="exact"/>
        <w:ind w:firstLine="480" w:firstLineChars="200"/>
        <w:rPr>
          <w:sz w:val="24"/>
        </w:rPr>
      </w:pPr>
      <w:r>
        <w:rPr>
          <w:sz w:val="24"/>
        </w:rPr>
        <w:t>如达不到合同质量标准，承包人必须无偿整改达标准。否则，承担违约责任。非发包人原因，质量整改期间工期不予顺延。</w:t>
      </w:r>
    </w:p>
    <w:p>
      <w:pPr>
        <w:spacing w:line="420" w:lineRule="exact"/>
        <w:ind w:firstLine="480" w:firstLineChars="200"/>
        <w:rPr>
          <w:rFonts w:ascii="宋体" w:hAnsi="宋体" w:eastAsia="宋体" w:cs="宋体"/>
          <w:sz w:val="24"/>
          <w:szCs w:val="24"/>
        </w:rPr>
      </w:pPr>
      <w:r>
        <w:rPr>
          <w:rFonts w:ascii="宋体" w:hAnsi="宋体" w:eastAsia="宋体" w:cs="宋体"/>
          <w:sz w:val="24"/>
          <w:szCs w:val="24"/>
        </w:rPr>
        <w:t>承包人须对质量进行自检，自检合格后由技术负责人填写报验申请单，各项验收如承包人不进行自检，按每次向发包人支付</w:t>
      </w:r>
      <w:r>
        <w:rPr>
          <w:rFonts w:hint="eastAsia" w:ascii="宋体" w:hAnsi="宋体" w:eastAsia="宋体" w:cs="宋体"/>
          <w:sz w:val="24"/>
          <w:szCs w:val="24"/>
          <w:lang w:val="en-US" w:eastAsia="zh-CN"/>
        </w:rPr>
        <w:t>1</w:t>
      </w:r>
      <w:r>
        <w:rPr>
          <w:rFonts w:ascii="宋体" w:hAnsi="宋体" w:eastAsia="宋体" w:cs="宋体"/>
          <w:sz w:val="24"/>
          <w:szCs w:val="24"/>
        </w:rPr>
        <w:t>000元违约金。若发生工序、检验批等验收时主控项目不合格的，按每项支付违约金</w:t>
      </w:r>
      <w:r>
        <w:rPr>
          <w:rFonts w:hint="eastAsia" w:ascii="宋体" w:hAnsi="宋体" w:eastAsia="宋体" w:cs="宋体"/>
          <w:sz w:val="24"/>
          <w:szCs w:val="24"/>
          <w:lang w:val="en-US" w:eastAsia="zh-CN"/>
        </w:rPr>
        <w:t>500</w:t>
      </w:r>
      <w:r>
        <w:rPr>
          <w:rFonts w:ascii="宋体" w:hAnsi="宋体" w:eastAsia="宋体" w:cs="宋体"/>
          <w:sz w:val="24"/>
          <w:szCs w:val="24"/>
        </w:rPr>
        <w:t>元，且整改符合质量验收要求；若发生分项工程验收不符合质量标准要求，必须整改，若复验时不合格，按每项支付违约金</w:t>
      </w:r>
      <w:r>
        <w:rPr>
          <w:rFonts w:hint="eastAsia" w:ascii="宋体" w:hAnsi="宋体" w:eastAsia="宋体" w:cs="宋体"/>
          <w:sz w:val="24"/>
          <w:szCs w:val="24"/>
          <w:lang w:val="en-US" w:eastAsia="zh-CN"/>
        </w:rPr>
        <w:t>2</w:t>
      </w:r>
      <w:r>
        <w:rPr>
          <w:rFonts w:ascii="宋体" w:hAnsi="宋体" w:eastAsia="宋体" w:cs="宋体"/>
          <w:sz w:val="24"/>
          <w:szCs w:val="24"/>
        </w:rPr>
        <w:t>000元；若发生分部工程验收不符合质量标准要求，每发生一次支付违约金</w:t>
      </w:r>
      <w:r>
        <w:rPr>
          <w:rFonts w:hint="eastAsia" w:ascii="宋体" w:hAnsi="宋体" w:eastAsia="宋体" w:cs="宋体"/>
          <w:sz w:val="24"/>
          <w:szCs w:val="24"/>
          <w:lang w:val="en-US" w:eastAsia="zh-CN"/>
        </w:rPr>
        <w:t>5</w:t>
      </w:r>
      <w:r>
        <w:rPr>
          <w:rFonts w:ascii="宋体" w:hAnsi="宋体" w:eastAsia="宋体" w:cs="宋体"/>
          <w:sz w:val="24"/>
          <w:szCs w:val="24"/>
        </w:rPr>
        <w:t>000元，必须无条件整改直至符合验收要求。另外承包人在 执行上述要求的同时，并不免除在限期内整改到位，否则工序、检验批整改按延迟一天支付违约金</w:t>
      </w:r>
      <w:r>
        <w:rPr>
          <w:rFonts w:hint="eastAsia" w:ascii="宋体" w:hAnsi="宋体" w:eastAsia="宋体" w:cs="宋体"/>
          <w:sz w:val="24"/>
          <w:szCs w:val="24"/>
          <w:lang w:val="en-US" w:eastAsia="zh-CN"/>
        </w:rPr>
        <w:t>5</w:t>
      </w:r>
      <w:r>
        <w:rPr>
          <w:rFonts w:ascii="宋体" w:hAnsi="宋体" w:eastAsia="宋体" w:cs="宋体"/>
          <w:sz w:val="24"/>
          <w:szCs w:val="24"/>
        </w:rPr>
        <w:t>00元，分项工程整改按延迟一天支付违约金</w:t>
      </w:r>
      <w:r>
        <w:rPr>
          <w:rFonts w:hint="eastAsia" w:ascii="宋体" w:hAnsi="宋体" w:eastAsia="宋体" w:cs="宋体"/>
          <w:sz w:val="24"/>
          <w:szCs w:val="24"/>
          <w:lang w:val="en-US" w:eastAsia="zh-CN"/>
        </w:rPr>
        <w:t>1</w:t>
      </w:r>
      <w:r>
        <w:rPr>
          <w:rFonts w:ascii="宋体" w:hAnsi="宋体" w:eastAsia="宋体" w:cs="宋体"/>
          <w:sz w:val="24"/>
          <w:szCs w:val="24"/>
        </w:rPr>
        <w:t>000元，专项验收、分部工程验收、竣工验收问题整改按延迟一天支付违约金</w:t>
      </w:r>
      <w:r>
        <w:rPr>
          <w:rFonts w:hint="eastAsia" w:ascii="宋体" w:hAnsi="宋体" w:eastAsia="宋体" w:cs="宋体"/>
          <w:sz w:val="24"/>
          <w:szCs w:val="24"/>
          <w:lang w:val="en-US" w:eastAsia="zh-CN"/>
        </w:rPr>
        <w:t>5</w:t>
      </w:r>
      <w:r>
        <w:rPr>
          <w:rFonts w:ascii="宋体" w:hAnsi="宋体" w:eastAsia="宋体" w:cs="宋体"/>
          <w:sz w:val="24"/>
          <w:szCs w:val="24"/>
        </w:rPr>
        <w:t>000元，工期不予延长。专项验收、分部验收、竣工验收复验超过二次未合格支付违约金</w:t>
      </w:r>
      <w:r>
        <w:rPr>
          <w:rFonts w:hint="eastAsia" w:ascii="宋体" w:hAnsi="宋体" w:eastAsia="宋体" w:cs="宋体"/>
          <w:sz w:val="24"/>
          <w:szCs w:val="24"/>
          <w:lang w:val="en-US" w:eastAsia="zh-CN"/>
        </w:rPr>
        <w:t>2</w:t>
      </w:r>
      <w:r>
        <w:rPr>
          <w:rFonts w:ascii="宋体" w:hAnsi="宋体" w:eastAsia="宋体" w:cs="宋体"/>
          <w:sz w:val="24"/>
          <w:szCs w:val="24"/>
        </w:rPr>
        <w:t>0000元/次，发包人有权视情况终止施工合同，已经发生的工作量按照70% 结算。</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土方回填必须严格按照规范要求，分层夯实，回填前基坑积水必须抽干，严禁回填带有建筑垃圾、生活垃圾的土方。</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材料、设备、构配件等品牌、品种、规格、数量等必须按图纸（含有关变更）、合同和样板要求实施，如发包人需要调整工程内容时，承包人在接到书面通知后，必须按发包人的要求进行施工，且不得有任何理由拖延工期，确保按期完工。</w:t>
      </w:r>
    </w:p>
    <w:p>
      <w:pPr>
        <w:spacing w:line="420" w:lineRule="exact"/>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施工过程中所有隐蔽工程，承包人应进行自检，并在隐蔽或中间验收前 48 小时以书面形式通知监理工程师验收（特殊工艺可申请 旁站及时验收，资料要求不变）。通知中应载明隐蔽检查的内容、时间和部位，并应附有自检记 录和必要的检查资料（包括</w:t>
      </w:r>
      <w:r>
        <w:rPr>
          <w:rFonts w:ascii="宋体" w:hAnsi="宋体" w:eastAsia="宋体" w:cs="宋体"/>
          <w:b/>
          <w:bCs/>
          <w:sz w:val="24"/>
          <w:szCs w:val="24"/>
        </w:rPr>
        <w:t>工程摄影、录像资料，人脸及特写照片影像资料</w:t>
      </w:r>
      <w:r>
        <w:rPr>
          <w:rFonts w:ascii="宋体" w:hAnsi="宋体" w:eastAsia="宋体" w:cs="宋体"/>
          <w:sz w:val="24"/>
          <w:szCs w:val="24"/>
        </w:rPr>
        <w:t>等)，由技术负责人签署申请验收单</w:t>
      </w:r>
      <w:r>
        <w:rPr>
          <w:rFonts w:hint="eastAsia" w:ascii="宋体" w:hAnsi="宋体" w:eastAsia="宋体" w:cs="宋体"/>
          <w:sz w:val="24"/>
          <w:szCs w:val="24"/>
          <w:lang w:val="en-US" w:eastAsia="zh-CN"/>
        </w:rPr>
        <w:t>。未经发包人验收合格，不得进入下道工序施工。擅自进入下道工序施工，按照法律法规及验收文件执行，费用由承包人承担，发包人有权要求承包人承担 2000 元/次的违约金，从工程款中扣除，无论承包人是否签字，均生效。</w:t>
      </w:r>
    </w:p>
    <w:p>
      <w:pPr>
        <w:spacing w:before="156" w:beforeLines="50" w:after="156" w:afterLines="50" w:line="420" w:lineRule="exact"/>
        <w:outlineLvl w:val="1"/>
        <w:rPr>
          <w:b/>
          <w:sz w:val="24"/>
        </w:rPr>
      </w:pPr>
      <w:r>
        <w:rPr>
          <w:b/>
          <w:sz w:val="24"/>
        </w:rPr>
        <w:t>五、计税方式</w:t>
      </w:r>
    </w:p>
    <w:p>
      <w:pPr>
        <w:spacing w:line="420" w:lineRule="exact"/>
        <w:ind w:firstLine="480" w:firstLineChars="200"/>
        <w:rPr>
          <w:sz w:val="24"/>
        </w:rPr>
      </w:pPr>
      <w:r>
        <w:rPr>
          <w:sz w:val="24"/>
        </w:rPr>
        <w:t>本项目采用</w:t>
      </w:r>
      <w:r>
        <w:rPr>
          <w:b/>
          <w:sz w:val="24"/>
        </w:rPr>
        <w:t>增值税一般计税方法</w:t>
      </w:r>
      <w:r>
        <w:rPr>
          <w:rFonts w:hint="eastAsia"/>
          <w:sz w:val="24"/>
        </w:rPr>
        <w:t>。</w:t>
      </w:r>
    </w:p>
    <w:p>
      <w:pPr>
        <w:spacing w:before="156" w:beforeLines="50" w:after="156" w:afterLines="50" w:line="420" w:lineRule="exact"/>
        <w:outlineLvl w:val="1"/>
        <w:rPr>
          <w:b/>
          <w:sz w:val="24"/>
        </w:rPr>
      </w:pPr>
      <w:r>
        <w:rPr>
          <w:b/>
          <w:sz w:val="24"/>
        </w:rPr>
        <w:t>六、合同价款（含施工及缺陷责任期的全部工作）</w:t>
      </w:r>
    </w:p>
    <w:p>
      <w:pPr>
        <w:spacing w:line="420" w:lineRule="exact"/>
        <w:ind w:firstLine="480" w:firstLineChars="200"/>
        <w:rPr>
          <w:sz w:val="24"/>
        </w:rPr>
      </w:pPr>
      <w:r>
        <w:rPr>
          <w:sz w:val="24"/>
        </w:rPr>
        <w:t>1、合同总价（含施工及缺陷责任期的全部工作）</w:t>
      </w:r>
    </w:p>
    <w:p>
      <w:pPr>
        <w:spacing w:line="420" w:lineRule="exact"/>
        <w:ind w:firstLine="480" w:firstLineChars="200"/>
        <w:rPr>
          <w:sz w:val="24"/>
        </w:rPr>
      </w:pPr>
      <w:r>
        <w:rPr>
          <w:sz w:val="24"/>
        </w:rPr>
        <w:t>金额（大写）：</w:t>
      </w:r>
      <w:r>
        <w:rPr>
          <w:sz w:val="24"/>
          <w:u w:val="single"/>
        </w:rPr>
        <w:t xml:space="preserve">                             </w:t>
      </w:r>
      <w:r>
        <w:rPr>
          <w:sz w:val="24"/>
        </w:rPr>
        <w:t>（人民币）</w:t>
      </w:r>
    </w:p>
    <w:p>
      <w:pPr>
        <w:spacing w:line="420" w:lineRule="exact"/>
        <w:ind w:firstLine="1680" w:firstLineChars="700"/>
        <w:rPr>
          <w:sz w:val="24"/>
        </w:rPr>
      </w:pPr>
      <w:r>
        <w:rPr>
          <w:sz w:val="24"/>
        </w:rPr>
        <w:t>¥：</w:t>
      </w:r>
      <w:r>
        <w:rPr>
          <w:sz w:val="24"/>
          <w:u w:val="single"/>
        </w:rPr>
        <w:t xml:space="preserve">              </w:t>
      </w:r>
      <w:r>
        <w:rPr>
          <w:sz w:val="24"/>
        </w:rPr>
        <w:t>元</w:t>
      </w:r>
    </w:p>
    <w:p>
      <w:pPr>
        <w:spacing w:line="420" w:lineRule="exact"/>
        <w:ind w:firstLine="480" w:firstLineChars="200"/>
        <w:rPr>
          <w:sz w:val="24"/>
        </w:rPr>
      </w:pPr>
      <w:r>
        <w:rPr>
          <w:sz w:val="24"/>
        </w:rPr>
        <w:t>2、本项目采用固定单价合同，合同实施过程中风险范围内中标单价不作调整。</w:t>
      </w:r>
    </w:p>
    <w:p>
      <w:pPr>
        <w:spacing w:line="420" w:lineRule="exact"/>
        <w:ind w:firstLine="480" w:firstLineChars="200"/>
        <w:rPr>
          <w:sz w:val="24"/>
        </w:rPr>
      </w:pPr>
      <w:r>
        <w:rPr>
          <w:sz w:val="24"/>
        </w:rPr>
        <w:t>3、工程结算价以审计部门审计为准。</w:t>
      </w:r>
    </w:p>
    <w:p>
      <w:pPr>
        <w:spacing w:before="156" w:beforeLines="50" w:after="156" w:afterLines="50" w:line="420" w:lineRule="exact"/>
        <w:outlineLvl w:val="1"/>
        <w:rPr>
          <w:b/>
          <w:sz w:val="24"/>
        </w:rPr>
      </w:pPr>
      <w:r>
        <w:rPr>
          <w:b/>
          <w:sz w:val="24"/>
        </w:rPr>
        <w:t>七、项目经理：</w:t>
      </w:r>
      <w:r>
        <w:rPr>
          <w:b/>
          <w:sz w:val="24"/>
          <w:u w:val="single"/>
        </w:rPr>
        <w:t xml:space="preserve">                </w:t>
      </w:r>
    </w:p>
    <w:p>
      <w:pPr>
        <w:spacing w:before="156" w:beforeLines="50" w:after="156" w:afterLines="50" w:line="420" w:lineRule="exact"/>
        <w:outlineLvl w:val="1"/>
        <w:rPr>
          <w:b/>
          <w:sz w:val="24"/>
        </w:rPr>
      </w:pPr>
      <w:r>
        <w:rPr>
          <w:b/>
          <w:sz w:val="24"/>
        </w:rPr>
        <w:t>八、支付方式</w:t>
      </w:r>
    </w:p>
    <w:p>
      <w:pPr>
        <w:snapToGrid w:val="0"/>
        <w:spacing w:line="420" w:lineRule="exact"/>
        <w:ind w:firstLine="480" w:firstLineChars="200"/>
        <w:jc w:val="left"/>
        <w:rPr>
          <w:sz w:val="24"/>
        </w:rPr>
      </w:pPr>
      <w:r>
        <w:rPr>
          <w:sz w:val="24"/>
        </w:rPr>
        <w:t>本工程无预付款，工程付款进度如下：</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Times New Roman" w:hAnsi="Times New Roman" w:cs="Times New Roman"/>
        </w:rPr>
      </w:pPr>
      <w:r>
        <w:rPr>
          <w:rFonts w:hint="eastAsia" w:ascii="Times New Roman" w:hAnsi="Times New Roman" w:cs="Times New Roman"/>
          <w:lang w:val="en-US" w:eastAsia="zh-CN"/>
        </w:rPr>
        <w:t>8</w:t>
      </w:r>
      <w:r>
        <w:rPr>
          <w:rFonts w:hint="eastAsia" w:ascii="Times New Roman" w:hAnsi="Times New Roman" w:cs="Times New Roman"/>
        </w:rPr>
        <w:t>.1工程竣工验收合格，</w:t>
      </w:r>
      <w:r>
        <w:rPr>
          <w:rFonts w:hint="eastAsia" w:ascii="Times New Roman" w:hAnsi="Times New Roman" w:cs="Times New Roman"/>
          <w:lang w:val="en-US" w:eastAsia="zh-CN"/>
        </w:rPr>
        <w:t>审计结束后，</w:t>
      </w:r>
      <w:r>
        <w:rPr>
          <w:rFonts w:hint="eastAsia" w:ascii="Times New Roman" w:hAnsi="Times New Roman" w:cs="Times New Roman"/>
        </w:rPr>
        <w:t>支付</w:t>
      </w:r>
      <w:r>
        <w:rPr>
          <w:rFonts w:hint="eastAsia" w:ascii="Times New Roman" w:hAnsi="Times New Roman" w:cs="Times New Roman"/>
          <w:lang w:val="en-US" w:eastAsia="zh-CN"/>
        </w:rPr>
        <w:t>审计</w:t>
      </w:r>
      <w:r>
        <w:rPr>
          <w:rFonts w:hint="eastAsia" w:ascii="Times New Roman" w:hAnsi="Times New Roman" w:cs="Times New Roman"/>
        </w:rPr>
        <w:t>价的</w:t>
      </w:r>
      <w:r>
        <w:rPr>
          <w:rFonts w:hint="eastAsia" w:ascii="Times New Roman" w:hAnsi="Times New Roman" w:cs="Times New Roman"/>
          <w:lang w:val="en-US" w:eastAsia="zh-CN"/>
        </w:rPr>
        <w:t>70</w:t>
      </w:r>
      <w:r>
        <w:rPr>
          <w:rFonts w:hint="eastAsia"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Times New Roman" w:hAnsi="Times New Roman" w:cs="Times New Roman"/>
        </w:rPr>
      </w:pPr>
      <w:r>
        <w:rPr>
          <w:rFonts w:hint="eastAsia" w:ascii="Times New Roman" w:hAnsi="Times New Roman" w:cs="Times New Roman"/>
          <w:lang w:val="en-US" w:eastAsia="zh-CN"/>
        </w:rPr>
        <w:t>8</w:t>
      </w:r>
      <w:r>
        <w:rPr>
          <w:rFonts w:hint="eastAsia" w:ascii="Times New Roman" w:hAnsi="Times New Roman" w:cs="Times New Roman"/>
        </w:rPr>
        <w:t>.</w:t>
      </w:r>
      <w:r>
        <w:rPr>
          <w:rFonts w:hint="eastAsia" w:ascii="Times New Roman" w:hAnsi="Times New Roman" w:cs="Times New Roman"/>
          <w:lang w:val="en-US" w:eastAsia="zh-CN"/>
        </w:rPr>
        <w:t>2工程竣工验收合格审计结束满一年，付至审计结论的90%工程款（包括以前支付）</w:t>
      </w:r>
      <w:r>
        <w:rPr>
          <w:rFonts w:hint="eastAsia"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480" w:leftChars="200" w:firstLine="0"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8</w:t>
      </w:r>
      <w:r>
        <w:rPr>
          <w:rFonts w:hint="eastAsia" w:ascii="Times New Roman" w:hAnsi="Times New Roman" w:cs="Times New Roman"/>
        </w:rPr>
        <w:t>.</w:t>
      </w:r>
      <w:r>
        <w:rPr>
          <w:rFonts w:hint="eastAsia" w:ascii="Times New Roman" w:hAnsi="Times New Roman" w:cs="Times New Roman"/>
          <w:lang w:val="en-US" w:eastAsia="zh-CN"/>
        </w:rPr>
        <w:t>3工程竣工验收合格审计结束满两年，完成缺陷责任期缺陷责任工作，按审计结论结清剩余款；</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480" w:leftChars="200" w:firstLine="0" w:firstLineChars="0"/>
        <w:jc w:val="both"/>
        <w:textAlignment w:val="auto"/>
        <w:rPr>
          <w:rFonts w:hint="eastAsia" w:ascii="Times New Roman" w:hAnsi="Times New Roman" w:cs="Times New Roman"/>
        </w:rPr>
      </w:pPr>
      <w:r>
        <w:rPr>
          <w:rFonts w:hint="eastAsia" w:ascii="Times New Roman" w:hAnsi="Times New Roman" w:cs="Times New Roman"/>
          <w:lang w:val="en-US" w:eastAsia="zh-CN"/>
        </w:rPr>
        <w:t>8.4</w:t>
      </w:r>
      <w:r>
        <w:rPr>
          <w:rFonts w:hint="eastAsia" w:ascii="Times New Roman" w:hAnsi="Times New Roman" w:cs="Times New Roman"/>
        </w:rPr>
        <w:t>按上述进度付款，无利息补偿。</w:t>
      </w:r>
    </w:p>
    <w:p>
      <w:pPr>
        <w:spacing w:before="156" w:beforeLines="50" w:after="156" w:afterLines="50" w:line="420" w:lineRule="exact"/>
        <w:ind w:firstLine="482" w:firstLineChars="200"/>
        <w:outlineLvl w:val="1"/>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val="en-US" w:eastAsia="zh-CN"/>
        </w:rPr>
        <w:t>注：</w:t>
      </w:r>
      <w:r>
        <w:rPr>
          <w:rFonts w:hint="eastAsia" w:ascii="Times New Roman" w:hAnsi="Times New Roman" w:cs="Times New Roman"/>
          <w:b/>
          <w:bCs/>
          <w:sz w:val="24"/>
          <w:szCs w:val="24"/>
        </w:rPr>
        <w:t>付款时，承包人必须提供发包人财务部门认可的发票</w:t>
      </w:r>
      <w:r>
        <w:rPr>
          <w:rFonts w:hint="eastAsia" w:ascii="Times New Roman" w:hAnsi="Times New Roman" w:cs="Times New Roman"/>
          <w:b/>
          <w:bCs/>
          <w:sz w:val="24"/>
          <w:szCs w:val="24"/>
          <w:lang w:eastAsia="zh-CN"/>
        </w:rPr>
        <w:t>。</w:t>
      </w:r>
    </w:p>
    <w:p>
      <w:pPr>
        <w:spacing w:before="156" w:beforeLines="50" w:after="156" w:afterLines="50" w:line="420" w:lineRule="exact"/>
        <w:ind w:firstLine="482" w:firstLineChars="200"/>
        <w:outlineLvl w:val="1"/>
        <w:rPr>
          <w:b/>
          <w:sz w:val="24"/>
        </w:rPr>
      </w:pPr>
      <w:r>
        <w:rPr>
          <w:b/>
          <w:sz w:val="24"/>
        </w:rPr>
        <w:t>九、双方的责任和义务：</w:t>
      </w:r>
    </w:p>
    <w:p>
      <w:pPr>
        <w:spacing w:line="420" w:lineRule="exact"/>
        <w:ind w:firstLine="482" w:firstLineChars="200"/>
        <w:outlineLvl w:val="2"/>
        <w:rPr>
          <w:b/>
          <w:sz w:val="24"/>
        </w:rPr>
      </w:pPr>
      <w:r>
        <w:rPr>
          <w:b/>
          <w:sz w:val="24"/>
        </w:rPr>
        <w:t>发包人</w:t>
      </w:r>
    </w:p>
    <w:p>
      <w:pPr>
        <w:spacing w:line="420" w:lineRule="exact"/>
        <w:ind w:firstLine="480" w:firstLineChars="200"/>
        <w:rPr>
          <w:sz w:val="24"/>
        </w:rPr>
      </w:pPr>
      <w:r>
        <w:rPr>
          <w:sz w:val="24"/>
        </w:rPr>
        <w:t>1、合同签订后的5天内，在适当的时候向承包人进行技术交底。</w:t>
      </w:r>
    </w:p>
    <w:p>
      <w:pPr>
        <w:spacing w:line="420" w:lineRule="exact"/>
        <w:ind w:firstLine="480" w:firstLineChars="200"/>
        <w:rPr>
          <w:sz w:val="24"/>
        </w:rPr>
      </w:pPr>
      <w:r>
        <w:rPr>
          <w:sz w:val="24"/>
        </w:rPr>
        <w:t>2、按照支付方式的规定，按时向承包人支付应付的工程款。</w:t>
      </w:r>
    </w:p>
    <w:p>
      <w:pPr>
        <w:spacing w:line="420" w:lineRule="exact"/>
        <w:ind w:firstLine="480" w:firstLineChars="200"/>
        <w:rPr>
          <w:sz w:val="24"/>
        </w:rPr>
      </w:pPr>
      <w:r>
        <w:rPr>
          <w:sz w:val="24"/>
        </w:rPr>
        <w:t>3、协助承包人协调好与政府有关部门、其他施工单位、当地群众之间的关系。</w:t>
      </w:r>
    </w:p>
    <w:p>
      <w:pPr>
        <w:spacing w:line="420" w:lineRule="exact"/>
        <w:ind w:firstLine="480" w:firstLineChars="200"/>
        <w:rPr>
          <w:sz w:val="24"/>
        </w:rPr>
      </w:pPr>
      <w:r>
        <w:rPr>
          <w:sz w:val="24"/>
        </w:rPr>
        <w:t>4、在项目实施过程中严格执行相关规定，不得索要或接受承包人的礼金、有价证券和贵重物品以及在承包人处报销应由个人支付的费用；不得参加承包人安排的旅游、超标准宴请和娱乐活动；不得以任何理由向承包人推荐分包单位或推销材料；秉公办事，不得营私舞弊。</w:t>
      </w:r>
    </w:p>
    <w:p>
      <w:pPr>
        <w:spacing w:line="420" w:lineRule="exact"/>
        <w:ind w:firstLine="482" w:firstLineChars="200"/>
        <w:outlineLvl w:val="2"/>
        <w:rPr>
          <w:b/>
          <w:sz w:val="24"/>
        </w:rPr>
      </w:pPr>
      <w:r>
        <w:rPr>
          <w:b/>
          <w:sz w:val="24"/>
        </w:rPr>
        <w:t>承包人</w:t>
      </w:r>
    </w:p>
    <w:p>
      <w:pPr>
        <w:spacing w:line="420" w:lineRule="exact"/>
        <w:ind w:firstLine="480" w:firstLineChars="200"/>
        <w:rPr>
          <w:sz w:val="24"/>
        </w:rPr>
      </w:pPr>
      <w:r>
        <w:rPr>
          <w:sz w:val="24"/>
        </w:rPr>
        <w:t>1、严格履行合同，精心组织施工，加强质量控制，按规定的工期和质量目标完成本合同工程及其缺陷的修复，并按规定时间向发包人提供各项竣工文件和资料。</w:t>
      </w:r>
    </w:p>
    <w:p>
      <w:pPr>
        <w:spacing w:line="420" w:lineRule="exact"/>
        <w:ind w:firstLine="480" w:firstLineChars="200"/>
        <w:rPr>
          <w:sz w:val="24"/>
        </w:rPr>
      </w:pPr>
      <w:r>
        <w:rPr>
          <w:sz w:val="24"/>
        </w:rPr>
        <w:t>2、建立健全安全责任制。建立安全生产管理系统，配备专职安全员；配置足够的消防设备和器材；创建施工现场安全生产和文明生产的氛围，定期进行安全教育和检查；所有在现场的工作人员必须按规定穿戴防护用品，并持证上岗；所有施工机具和高空作业设备均应定期检查、保养和维护，确保处于完好状态。施工过程中如发生安全事故，一切责任均由承包人承担。</w:t>
      </w:r>
    </w:p>
    <w:p>
      <w:pPr>
        <w:spacing w:line="420" w:lineRule="exact"/>
        <w:ind w:firstLine="480" w:firstLineChars="200"/>
        <w:rPr>
          <w:rFonts w:ascii="宋体" w:hAnsi="宋体" w:eastAsia="宋体" w:cs="宋体"/>
          <w:sz w:val="24"/>
          <w:szCs w:val="24"/>
        </w:rPr>
      </w:pPr>
      <w:r>
        <w:rPr>
          <w:sz w:val="24"/>
        </w:rPr>
        <w:t>3、</w:t>
      </w:r>
      <w:r>
        <w:rPr>
          <w:rFonts w:ascii="宋体" w:hAnsi="宋体" w:eastAsia="宋体" w:cs="宋体"/>
          <w:sz w:val="24"/>
          <w:szCs w:val="24"/>
        </w:rPr>
        <w:t>施工现场的用电线路、用电设施的安装和使用必须符合安装规范和安全操作规程，并按 照施工组织设计进行架设，严禁任意拉线接电。</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必须执行其上级主管部门和各级政府、各行业主管部门的安全生产检查，施工现场因安全生产不达标而造成的扣除违约金等损失均由施工方承担。</w:t>
      </w:r>
    </w:p>
    <w:p>
      <w:pPr>
        <w:spacing w:line="420" w:lineRule="exact"/>
        <w:ind w:firstLine="480" w:firstLineChars="200"/>
        <w:rPr>
          <w:sz w:val="24"/>
        </w:rPr>
      </w:pPr>
      <w:r>
        <w:rPr>
          <w:rFonts w:hint="eastAsia" w:ascii="宋体" w:hAnsi="宋体" w:eastAsia="宋体" w:cs="宋体"/>
          <w:sz w:val="24"/>
          <w:szCs w:val="24"/>
          <w:lang w:val="en-US" w:eastAsia="zh-CN"/>
        </w:rPr>
        <w:t>5、</w:t>
      </w:r>
      <w:r>
        <w:rPr>
          <w:sz w:val="24"/>
        </w:rPr>
        <w:t>按国家有关规定和施工工程需要办理必要的工程、人员、设备的保险。</w:t>
      </w:r>
    </w:p>
    <w:p>
      <w:pPr>
        <w:spacing w:line="420" w:lineRule="exact"/>
        <w:ind w:firstLine="480" w:firstLineChars="200"/>
        <w:rPr>
          <w:sz w:val="24"/>
        </w:rPr>
      </w:pPr>
      <w:r>
        <w:rPr>
          <w:rFonts w:hint="eastAsia"/>
          <w:sz w:val="24"/>
          <w:lang w:val="en-US" w:eastAsia="zh-CN"/>
        </w:rPr>
        <w:t>6</w:t>
      </w:r>
      <w:r>
        <w:rPr>
          <w:sz w:val="24"/>
        </w:rPr>
        <w:t>、按规定缴纳有关的税费和规费。</w:t>
      </w:r>
    </w:p>
    <w:p>
      <w:pPr>
        <w:spacing w:line="420" w:lineRule="exact"/>
        <w:ind w:firstLine="480" w:firstLineChars="200"/>
        <w:rPr>
          <w:sz w:val="24"/>
        </w:rPr>
      </w:pPr>
      <w:r>
        <w:rPr>
          <w:rFonts w:hint="eastAsia"/>
          <w:sz w:val="24"/>
          <w:lang w:val="en-US" w:eastAsia="zh-CN"/>
        </w:rPr>
        <w:t>7</w:t>
      </w:r>
      <w:r>
        <w:rPr>
          <w:sz w:val="24"/>
        </w:rPr>
        <w:t>、遵守国家和地方有关环境保护、文物保护、爆破作业、事故处理等各项规定。</w:t>
      </w:r>
    </w:p>
    <w:p>
      <w:pPr>
        <w:spacing w:line="420" w:lineRule="exact"/>
        <w:ind w:firstLine="480" w:firstLineChars="200"/>
        <w:rPr>
          <w:sz w:val="24"/>
        </w:rPr>
      </w:pPr>
      <w:r>
        <w:rPr>
          <w:rFonts w:hint="eastAsia"/>
          <w:sz w:val="24"/>
          <w:lang w:val="en-US" w:eastAsia="zh-CN"/>
        </w:rPr>
        <w:t>8</w:t>
      </w:r>
      <w:r>
        <w:rPr>
          <w:sz w:val="24"/>
        </w:rPr>
        <w:t>、妥善处理好与交叉作业的其他施工单位以及施工现场邻近群众的关系。</w:t>
      </w:r>
    </w:p>
    <w:p>
      <w:pPr>
        <w:spacing w:line="420" w:lineRule="exact"/>
        <w:ind w:firstLine="480" w:firstLineChars="200"/>
        <w:rPr>
          <w:sz w:val="24"/>
        </w:rPr>
      </w:pPr>
      <w:r>
        <w:rPr>
          <w:rFonts w:hint="eastAsia"/>
          <w:sz w:val="24"/>
          <w:lang w:val="en-US" w:eastAsia="zh-CN"/>
        </w:rPr>
        <w:t>9</w:t>
      </w:r>
      <w:r>
        <w:rPr>
          <w:sz w:val="24"/>
        </w:rPr>
        <w:t>、按照《劳动法》规定雇佣民工，确保民工工资按时足额到位。工程结束后如发生拖欠农民工工资或材料款项等因素导致上访，经查属实并协调无效的，发包方有权在承包方工程款中直接支付。</w:t>
      </w:r>
    </w:p>
    <w:p>
      <w:pPr>
        <w:spacing w:line="420" w:lineRule="exact"/>
        <w:ind w:firstLine="480" w:firstLineChars="200"/>
        <w:rPr>
          <w:sz w:val="24"/>
        </w:rPr>
      </w:pPr>
      <w:r>
        <w:rPr>
          <w:rFonts w:hint="eastAsia"/>
          <w:sz w:val="24"/>
          <w:lang w:val="en-US" w:eastAsia="zh-CN"/>
        </w:rPr>
        <w:t>10</w:t>
      </w:r>
      <w:r>
        <w:rPr>
          <w:sz w:val="24"/>
        </w:rPr>
        <w:t>、严格执行相关规定，不得向发包人工作人员行贿或馈赠礼金、有价证券和贵重物品；不得以任何名义为发包人报销应由其个人支付的费用；不得为发包人工作人员购置或提供通讯工具、交通工具、家用电器和高档办公用品；不得安排发包人人员旅游、超标准宴请和娱乐活动；不得以任何名义给发包人及其工作人员或其近亲属发放红利、工资或奖金。</w:t>
      </w:r>
    </w:p>
    <w:p>
      <w:pPr>
        <w:spacing w:before="156" w:beforeLines="50" w:after="156" w:afterLines="50" w:line="420" w:lineRule="exact"/>
        <w:outlineLvl w:val="1"/>
        <w:rPr>
          <w:b/>
          <w:sz w:val="24"/>
        </w:rPr>
      </w:pPr>
      <w:r>
        <w:rPr>
          <w:b/>
          <w:sz w:val="24"/>
        </w:rPr>
        <w:t>十、违约处理：</w:t>
      </w:r>
    </w:p>
    <w:p>
      <w:pPr>
        <w:spacing w:line="420" w:lineRule="exact"/>
        <w:ind w:firstLine="482" w:firstLineChars="200"/>
        <w:outlineLvl w:val="2"/>
        <w:rPr>
          <w:b/>
          <w:sz w:val="24"/>
        </w:rPr>
      </w:pPr>
      <w:r>
        <w:rPr>
          <w:b/>
          <w:sz w:val="24"/>
        </w:rPr>
        <w:t>发包人</w:t>
      </w:r>
    </w:p>
    <w:p>
      <w:pPr>
        <w:spacing w:line="420" w:lineRule="exact"/>
        <w:ind w:firstLine="480" w:firstLineChars="200"/>
        <w:rPr>
          <w:sz w:val="24"/>
        </w:rPr>
      </w:pPr>
      <w:r>
        <w:rPr>
          <w:sz w:val="24"/>
        </w:rPr>
        <w:t>1、由于发包人未按时向承包人提供施工图纸、技术资料、变更通知等，致使承包人无法按期开工或中途停工，导致合同工期延误，其后果由发包人负责。</w:t>
      </w:r>
    </w:p>
    <w:p>
      <w:pPr>
        <w:spacing w:line="420" w:lineRule="exact"/>
        <w:ind w:firstLine="480" w:firstLineChars="200"/>
        <w:rPr>
          <w:sz w:val="24"/>
        </w:rPr>
      </w:pPr>
      <w:r>
        <w:rPr>
          <w:sz w:val="24"/>
        </w:rPr>
        <w:t>2、发包人未按照支付条件的规定按时向承包人支付工程款时，应主动向承包人做出说明，并提出支付的补充方案，与承包人达成共识后执行。</w:t>
      </w:r>
    </w:p>
    <w:p>
      <w:pPr>
        <w:spacing w:line="420" w:lineRule="exact"/>
        <w:ind w:firstLine="480" w:firstLineChars="200"/>
        <w:rPr>
          <w:sz w:val="24"/>
        </w:rPr>
      </w:pPr>
      <w:r>
        <w:rPr>
          <w:sz w:val="24"/>
        </w:rPr>
        <w:t>3、违背廉政建设规定的条款，依据有关规定给予党纪、政纪或组织处理；涉嫌犯罪的，移交司法机关追究刑事责任；给承包人造成经济损失的，应予以赔偿。</w:t>
      </w:r>
    </w:p>
    <w:p>
      <w:pPr>
        <w:spacing w:line="420" w:lineRule="exact"/>
        <w:ind w:firstLine="482" w:firstLineChars="200"/>
        <w:outlineLvl w:val="2"/>
        <w:rPr>
          <w:b/>
          <w:sz w:val="24"/>
        </w:rPr>
      </w:pPr>
      <w:r>
        <w:rPr>
          <w:b/>
          <w:sz w:val="24"/>
        </w:rPr>
        <w:t>承包人</w:t>
      </w:r>
    </w:p>
    <w:p>
      <w:pPr>
        <w:spacing w:line="420" w:lineRule="exact"/>
        <w:ind w:firstLine="480" w:firstLineChars="200"/>
        <w:rPr>
          <w:sz w:val="24"/>
        </w:rPr>
      </w:pPr>
      <w:r>
        <w:rPr>
          <w:sz w:val="24"/>
        </w:rPr>
        <w:t>1、除发包人和不可抗力的因素造成的工期延误外，承包人未按合同工期完成本合同工程的，发包人将向承包人处以每拖延一天扣除人民币2000.00元的违约金作为拖期损失补偿金（补偿金的限额为合同总价的10%），并从对承包人的最后支付中扣除。</w:t>
      </w:r>
    </w:p>
    <w:p>
      <w:pPr>
        <w:spacing w:line="420" w:lineRule="exact"/>
        <w:ind w:firstLine="480" w:firstLineChars="200"/>
        <w:rPr>
          <w:sz w:val="24"/>
        </w:rPr>
      </w:pPr>
      <w:r>
        <w:rPr>
          <w:sz w:val="24"/>
        </w:rPr>
        <w:t>2、经相关质监部门或项目交竣工验收组所评定的工程质量水平未达到合同规定的质量目标时，承包人除主动采取必要的补救措施（需经发包人批准）加以改进并达到合同规定的质量目标外，由此而引起的直接损失和工期延误损失的补偿金由承包人承担。</w:t>
      </w:r>
    </w:p>
    <w:p>
      <w:pPr>
        <w:spacing w:line="420" w:lineRule="exact"/>
        <w:ind w:firstLine="480" w:firstLineChars="200"/>
        <w:rPr>
          <w:sz w:val="24"/>
        </w:rPr>
      </w:pPr>
      <w:r>
        <w:rPr>
          <w:sz w:val="24"/>
        </w:rPr>
        <w:t>3、在施工期间，发包人发现承包人在工程质量或工期方面存在问题，</w:t>
      </w:r>
      <w:r>
        <w:rPr>
          <w:rFonts w:hint="eastAsia"/>
          <w:sz w:val="24"/>
          <w:lang w:val="en-US" w:eastAsia="zh-CN"/>
        </w:rPr>
        <w:t>发现一次将处以2000元/次的违约金，</w:t>
      </w:r>
      <w:r>
        <w:rPr>
          <w:sz w:val="24"/>
        </w:rPr>
        <w:t>经三次提出，且改进无效，已严重到必须更换承包商才能补救时，发包人有权通知承包人，中止与承包人的合同，另行选择新的承包商接替承包人的剩余工程。此时的工程计量、支付均按合同中止日据实计取。承包人并不因此解除中止日前的所有责任和义务。</w:t>
      </w:r>
    </w:p>
    <w:p>
      <w:pPr>
        <w:spacing w:line="420" w:lineRule="exact"/>
        <w:ind w:firstLine="482" w:firstLineChars="200"/>
        <w:rPr>
          <w:b/>
          <w:sz w:val="24"/>
        </w:rPr>
      </w:pPr>
      <w:r>
        <w:rPr>
          <w:b/>
          <w:sz w:val="24"/>
        </w:rPr>
        <w:t>4、在施工期间如项目负责人有事需外出，应提前书面报告发包人，经发包人同意后方可离场，若将发包人发现项目负责人擅自离岗，将处以每次</w:t>
      </w:r>
      <w:r>
        <w:rPr>
          <w:b/>
          <w:sz w:val="24"/>
          <w:u w:val="single"/>
        </w:rPr>
        <w:t>1000.00</w:t>
      </w:r>
      <w:r>
        <w:rPr>
          <w:b/>
          <w:sz w:val="24"/>
        </w:rPr>
        <w:t>元的违约金，在支付工程款时予以扣除。若擅自离岗连续达3天以上的，经发包人提出仍未改正的，发包人有权立即终止合同，因此给发包人造成损失的，发包人将依法追偿。</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b/>
          <w:sz w:val="24"/>
          <w:lang w:val="en-US" w:eastAsia="zh-CN"/>
        </w:rPr>
        <w:t>5、</w:t>
      </w:r>
      <w:r>
        <w:rPr>
          <w:rFonts w:hint="eastAsia" w:ascii="Times New Roman" w:hAnsi="Times New Roman" w:eastAsia="宋体" w:cs="Times New Roman"/>
          <w:color w:val="auto"/>
          <w:kern w:val="2"/>
          <w:sz w:val="24"/>
          <w:szCs w:val="24"/>
          <w:lang w:val="en-US" w:eastAsia="zh-CN" w:bidi="ar-SA"/>
        </w:rPr>
        <w:t>承包人不得在施工现场发生打架、斗殴、酗酒闹事、偷窃行为，发生一次，发包人有权要求承包人承担 1000-20000 元的违约金。</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6、承包人应服从发包人的管理，若出现承包人员工（含承包人分包单位人员）对发包人员工进行辱骂、恐吓、限制人身自由、殴打等情况，每发生一次，发包人有权在工程款中直接扣除 1000 元至 100 万元不等的违约金，并依法追究刑事责任，情况严重的，发包人有权解除工程合同，承包人承担一切后果。</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7、施工现场未经审批动火者，扣除违约金 200 元/人/次。</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8、每道工序施工前未进行安全、技术交底或交底不清而施工的责任者，根据情节轻重扣除违约金 100~500 元/人/次。</w:t>
      </w:r>
    </w:p>
    <w:p>
      <w:pPr>
        <w:spacing w:before="156" w:beforeLines="50" w:after="156" w:afterLines="50" w:line="420" w:lineRule="exact"/>
        <w:outlineLvl w:val="1"/>
        <w:rPr>
          <w:b/>
          <w:sz w:val="24"/>
        </w:rPr>
      </w:pPr>
      <w:r>
        <w:rPr>
          <w:b/>
          <w:sz w:val="24"/>
        </w:rPr>
        <w:t>十一、纠纷解决：</w:t>
      </w:r>
    </w:p>
    <w:p>
      <w:pPr>
        <w:spacing w:line="420" w:lineRule="exact"/>
        <w:ind w:firstLine="480" w:firstLineChars="200"/>
        <w:rPr>
          <w:sz w:val="24"/>
        </w:rPr>
      </w:pPr>
      <w:r>
        <w:rPr>
          <w:sz w:val="24"/>
        </w:rPr>
        <w:t>1</w:t>
      </w:r>
      <w:r>
        <w:rPr>
          <w:rFonts w:hint="eastAsia"/>
          <w:sz w:val="24"/>
        </w:rPr>
        <w:t>、</w:t>
      </w:r>
      <w:r>
        <w:rPr>
          <w:sz w:val="24"/>
        </w:rPr>
        <w:t>任何一方因违约或其他问题而引起的纠纷，双方首先应按照友好的原则力求通过协商解决，必要时可请双方的上级机关调解解决。</w:t>
      </w:r>
    </w:p>
    <w:p>
      <w:pPr>
        <w:spacing w:line="420" w:lineRule="exact"/>
        <w:ind w:firstLine="480" w:firstLineChars="200"/>
        <w:rPr>
          <w:sz w:val="24"/>
        </w:rPr>
      </w:pPr>
      <w:r>
        <w:rPr>
          <w:sz w:val="24"/>
        </w:rPr>
        <w:t>2</w:t>
      </w:r>
      <w:r>
        <w:rPr>
          <w:rFonts w:hint="eastAsia"/>
          <w:sz w:val="24"/>
        </w:rPr>
        <w:t>、</w:t>
      </w:r>
      <w:r>
        <w:rPr>
          <w:sz w:val="24"/>
        </w:rPr>
        <w:t>协商或调解均未奏效时，</w:t>
      </w:r>
      <w:r>
        <w:rPr>
          <w:rFonts w:hint="eastAsia"/>
          <w:sz w:val="24"/>
          <w:lang w:val="en-US" w:eastAsia="zh-CN"/>
        </w:rPr>
        <w:t>依法向射阳县人民法院起诉</w:t>
      </w:r>
      <w:r>
        <w:rPr>
          <w:sz w:val="24"/>
        </w:rPr>
        <w:t>。</w:t>
      </w:r>
    </w:p>
    <w:p>
      <w:pPr>
        <w:spacing w:before="156" w:beforeLines="50" w:after="156" w:afterLines="50" w:line="420" w:lineRule="exact"/>
        <w:outlineLvl w:val="1"/>
        <w:rPr>
          <w:b/>
          <w:sz w:val="24"/>
        </w:rPr>
      </w:pPr>
      <w:r>
        <w:rPr>
          <w:b/>
          <w:sz w:val="24"/>
        </w:rPr>
        <w:t>十二、合同组成文件</w:t>
      </w:r>
    </w:p>
    <w:p>
      <w:pPr>
        <w:spacing w:line="420" w:lineRule="exact"/>
        <w:ind w:firstLine="480" w:firstLineChars="200"/>
        <w:rPr>
          <w:sz w:val="24"/>
        </w:rPr>
      </w:pPr>
      <w:r>
        <w:rPr>
          <w:sz w:val="24"/>
        </w:rPr>
        <w:t>组成本合同的文件包括：</w:t>
      </w:r>
    </w:p>
    <w:p>
      <w:pPr>
        <w:spacing w:line="420" w:lineRule="exact"/>
        <w:ind w:firstLine="480" w:firstLineChars="200"/>
        <w:rPr>
          <w:sz w:val="24"/>
        </w:rPr>
      </w:pPr>
      <w:r>
        <w:rPr>
          <w:sz w:val="24"/>
        </w:rPr>
        <w:t>1、本协议书</w:t>
      </w:r>
    </w:p>
    <w:p>
      <w:pPr>
        <w:spacing w:line="420" w:lineRule="exact"/>
        <w:ind w:firstLine="480" w:firstLineChars="200"/>
        <w:rPr>
          <w:sz w:val="24"/>
        </w:rPr>
      </w:pPr>
      <w:r>
        <w:rPr>
          <w:sz w:val="24"/>
        </w:rPr>
        <w:t>2、中标通知书</w:t>
      </w:r>
    </w:p>
    <w:p>
      <w:pPr>
        <w:spacing w:line="420" w:lineRule="exact"/>
        <w:ind w:firstLine="480" w:firstLineChars="200"/>
        <w:rPr>
          <w:sz w:val="24"/>
        </w:rPr>
      </w:pPr>
      <w:r>
        <w:rPr>
          <w:sz w:val="24"/>
        </w:rPr>
        <w:t>3、投标书及其附件（含投标人在评标期间递交的澄清文件和补充资料）</w:t>
      </w:r>
    </w:p>
    <w:p>
      <w:pPr>
        <w:spacing w:line="420" w:lineRule="exact"/>
        <w:ind w:firstLine="480" w:firstLineChars="200"/>
        <w:rPr>
          <w:sz w:val="24"/>
        </w:rPr>
      </w:pPr>
      <w:r>
        <w:rPr>
          <w:sz w:val="24"/>
        </w:rPr>
        <w:t>4、招标文件（含补充通知）</w:t>
      </w:r>
    </w:p>
    <w:p>
      <w:pPr>
        <w:spacing w:line="420" w:lineRule="exact"/>
        <w:ind w:firstLine="480" w:firstLineChars="200"/>
        <w:rPr>
          <w:sz w:val="24"/>
        </w:rPr>
      </w:pPr>
      <w:r>
        <w:rPr>
          <w:sz w:val="24"/>
        </w:rPr>
        <w:t>5、标准、规范及有关技术文件</w:t>
      </w:r>
    </w:p>
    <w:p>
      <w:pPr>
        <w:spacing w:line="420" w:lineRule="exact"/>
        <w:ind w:firstLine="480" w:firstLineChars="200"/>
        <w:rPr>
          <w:sz w:val="24"/>
        </w:rPr>
      </w:pPr>
      <w:r>
        <w:rPr>
          <w:sz w:val="24"/>
        </w:rPr>
        <w:t>6、施工图纸/说明（含补充通知中与图纸有关部分）</w:t>
      </w:r>
    </w:p>
    <w:p>
      <w:pPr>
        <w:spacing w:line="420" w:lineRule="exact"/>
        <w:ind w:firstLine="480" w:firstLineChars="200"/>
        <w:rPr>
          <w:sz w:val="24"/>
        </w:rPr>
      </w:pPr>
      <w:r>
        <w:rPr>
          <w:sz w:val="24"/>
        </w:rPr>
        <w:t>7、工程量清单</w:t>
      </w:r>
    </w:p>
    <w:p>
      <w:pPr>
        <w:spacing w:line="420" w:lineRule="exact"/>
        <w:ind w:firstLine="480" w:firstLineChars="200"/>
        <w:rPr>
          <w:sz w:val="24"/>
        </w:rPr>
      </w:pPr>
      <w:r>
        <w:rPr>
          <w:sz w:val="24"/>
        </w:rPr>
        <w:t>8、工程报价单或预算书</w:t>
      </w:r>
    </w:p>
    <w:p>
      <w:pPr>
        <w:spacing w:line="420" w:lineRule="exact"/>
        <w:ind w:firstLine="480" w:firstLineChars="200"/>
        <w:rPr>
          <w:sz w:val="24"/>
        </w:rPr>
      </w:pPr>
      <w:r>
        <w:rPr>
          <w:sz w:val="24"/>
        </w:rPr>
        <w:t>双方有关工程的洽商、变更等书面协议或文件视为本合同的组成部分。</w:t>
      </w:r>
    </w:p>
    <w:p>
      <w:pPr>
        <w:spacing w:before="156" w:beforeLines="50" w:after="156" w:afterLines="50" w:line="420" w:lineRule="exact"/>
        <w:outlineLvl w:val="1"/>
        <w:rPr>
          <w:b/>
          <w:sz w:val="24"/>
        </w:rPr>
      </w:pPr>
      <w:r>
        <w:rPr>
          <w:b/>
          <w:sz w:val="24"/>
        </w:rPr>
        <w:t>十三、本协议书在承包人按招标文件中的规定向发包人提供了履约担保，由双方法定代表人或其授权代理人签署并加盖单位公章后生效。全部工程完工后经交竣工验收合格、缺陷责任期满签发缺陷责任终止证书后失效。</w:t>
      </w:r>
    </w:p>
    <w:p>
      <w:pPr>
        <w:spacing w:before="156" w:beforeLines="50" w:after="156" w:afterLines="50" w:line="420" w:lineRule="exact"/>
        <w:outlineLvl w:val="1"/>
        <w:rPr>
          <w:b/>
          <w:sz w:val="24"/>
        </w:rPr>
      </w:pPr>
      <w:r>
        <w:rPr>
          <w:b/>
          <w:sz w:val="24"/>
        </w:rPr>
        <w:t>十四、</w:t>
      </w:r>
      <w:r>
        <w:rPr>
          <w:sz w:val="24"/>
        </w:rPr>
        <w:t>本协议书正本</w:t>
      </w:r>
      <w:r>
        <w:rPr>
          <w:sz w:val="24"/>
          <w:u w:val="single"/>
        </w:rPr>
        <w:t xml:space="preserve"> </w:t>
      </w:r>
      <w:r>
        <w:rPr>
          <w:rFonts w:hint="eastAsia"/>
          <w:sz w:val="24"/>
          <w:u w:val="single"/>
          <w:lang w:val="en-US" w:eastAsia="zh-CN"/>
        </w:rPr>
        <w:t>贰</w:t>
      </w:r>
      <w:r>
        <w:rPr>
          <w:sz w:val="24"/>
          <w:u w:val="single"/>
        </w:rPr>
        <w:t xml:space="preserve"> </w:t>
      </w:r>
      <w:r>
        <w:rPr>
          <w:sz w:val="24"/>
        </w:rPr>
        <w:t>份、副本</w:t>
      </w:r>
      <w:r>
        <w:rPr>
          <w:sz w:val="24"/>
          <w:u w:val="single"/>
        </w:rPr>
        <w:t xml:space="preserve"> </w:t>
      </w:r>
      <w:r>
        <w:rPr>
          <w:rFonts w:hint="eastAsia"/>
          <w:sz w:val="24"/>
          <w:u w:val="single"/>
          <w:lang w:eastAsia="zh-CN"/>
        </w:rPr>
        <w:t>贰</w:t>
      </w:r>
      <w:r>
        <w:rPr>
          <w:sz w:val="24"/>
          <w:u w:val="single"/>
        </w:rPr>
        <w:t xml:space="preserve"> </w:t>
      </w:r>
      <w:r>
        <w:rPr>
          <w:sz w:val="24"/>
        </w:rPr>
        <w:t>份，双方各执正本</w:t>
      </w:r>
      <w:r>
        <w:rPr>
          <w:sz w:val="24"/>
          <w:u w:val="single"/>
        </w:rPr>
        <w:t xml:space="preserve"> </w:t>
      </w:r>
      <w:r>
        <w:rPr>
          <w:rFonts w:hint="eastAsia"/>
          <w:sz w:val="24"/>
          <w:u w:val="single"/>
          <w:lang w:val="en-US" w:eastAsia="zh-CN"/>
        </w:rPr>
        <w:t>壹</w:t>
      </w:r>
      <w:r>
        <w:rPr>
          <w:sz w:val="24"/>
          <w:u w:val="single"/>
        </w:rPr>
        <w:t xml:space="preserve"> </w:t>
      </w:r>
      <w:r>
        <w:rPr>
          <w:sz w:val="24"/>
        </w:rPr>
        <w:t>份、副本</w:t>
      </w:r>
      <w:r>
        <w:rPr>
          <w:sz w:val="24"/>
          <w:u w:val="single"/>
        </w:rPr>
        <w:t xml:space="preserve"> </w:t>
      </w:r>
      <w:r>
        <w:rPr>
          <w:rFonts w:hint="eastAsia"/>
          <w:sz w:val="24"/>
          <w:u w:val="single"/>
          <w:lang w:val="en-US" w:eastAsia="zh-CN"/>
        </w:rPr>
        <w:t>壹</w:t>
      </w:r>
      <w:r>
        <w:rPr>
          <w:sz w:val="24"/>
          <w:u w:val="single"/>
        </w:rPr>
        <w:t xml:space="preserve"> </w:t>
      </w:r>
      <w:r>
        <w:rPr>
          <w:sz w:val="24"/>
        </w:rPr>
        <w:t>份。当正本与副本的内容不一致时，以正本为准。</w:t>
      </w:r>
    </w:p>
    <w:p>
      <w:pPr>
        <w:spacing w:line="420" w:lineRule="exact"/>
        <w:ind w:firstLine="480" w:firstLineChars="200"/>
        <w:rPr>
          <w:sz w:val="24"/>
        </w:rPr>
      </w:pPr>
    </w:p>
    <w:p>
      <w:pPr>
        <w:spacing w:line="420" w:lineRule="exact"/>
        <w:ind w:firstLine="200"/>
        <w:rPr>
          <w:sz w:val="24"/>
          <w:u w:val="single"/>
        </w:rPr>
      </w:pPr>
      <w:r>
        <w:rPr>
          <w:sz w:val="24"/>
        </w:rPr>
        <w:t>发包人：</w:t>
      </w:r>
      <w:r>
        <w:rPr>
          <w:sz w:val="24"/>
          <w:u w:val="single"/>
        </w:rPr>
        <w:t xml:space="preserve">                 （盖章）</w:t>
      </w:r>
      <w:r>
        <w:rPr>
          <w:sz w:val="24"/>
        </w:rPr>
        <w:t xml:space="preserve">     承包人：</w:t>
      </w:r>
      <w:r>
        <w:rPr>
          <w:sz w:val="24"/>
          <w:u w:val="single"/>
        </w:rPr>
        <w:t xml:space="preserve">                  （盖章）</w:t>
      </w:r>
    </w:p>
    <w:p>
      <w:pPr>
        <w:spacing w:line="420" w:lineRule="exact"/>
        <w:ind w:firstLine="200"/>
        <w:rPr>
          <w:b/>
          <w:bCs/>
          <w:spacing w:val="30"/>
          <w:sz w:val="32"/>
          <w:szCs w:val="32"/>
        </w:rPr>
      </w:pPr>
    </w:p>
    <w:p>
      <w:pPr>
        <w:spacing w:line="420" w:lineRule="exact"/>
        <w:ind w:firstLine="200"/>
        <w:rPr>
          <w:sz w:val="24"/>
        </w:rPr>
      </w:pPr>
      <w:r>
        <w:rPr>
          <w:sz w:val="24"/>
        </w:rPr>
        <w:t>法定代表人或                          法定代表人或</w:t>
      </w:r>
    </w:p>
    <w:p>
      <w:pPr>
        <w:spacing w:line="420" w:lineRule="exact"/>
        <w:ind w:firstLine="200"/>
        <w:rPr>
          <w:sz w:val="24"/>
          <w:u w:val="single"/>
        </w:rPr>
      </w:pPr>
      <w:r>
        <w:rPr>
          <w:sz w:val="24"/>
        </w:rPr>
        <w:t>被授权代理人：</w:t>
      </w:r>
      <w:r>
        <w:rPr>
          <w:sz w:val="24"/>
          <w:u w:val="single"/>
        </w:rPr>
        <w:t xml:space="preserve">            （签字） </w:t>
      </w:r>
      <w:r>
        <w:rPr>
          <w:sz w:val="24"/>
        </w:rPr>
        <w:t xml:space="preserve">   被授权代理人：</w:t>
      </w:r>
      <w:r>
        <w:rPr>
          <w:sz w:val="24"/>
          <w:u w:val="single"/>
        </w:rPr>
        <w:t xml:space="preserve">            （签字）</w:t>
      </w:r>
    </w:p>
    <w:p>
      <w:pPr>
        <w:spacing w:line="420" w:lineRule="exact"/>
        <w:ind w:firstLine="200"/>
        <w:rPr>
          <w:sz w:val="24"/>
        </w:rPr>
      </w:pPr>
    </w:p>
    <w:p>
      <w:pPr>
        <w:spacing w:line="420" w:lineRule="exact"/>
        <w:ind w:firstLine="200"/>
        <w:rPr>
          <w:sz w:val="24"/>
        </w:rPr>
      </w:pPr>
      <w:r>
        <w:rPr>
          <w:sz w:val="24"/>
        </w:rPr>
        <w:t>签约地点：</w:t>
      </w:r>
      <w:r>
        <w:rPr>
          <w:sz w:val="24"/>
          <w:u w:val="single"/>
        </w:rPr>
        <w:t xml:space="preserve">                       </w:t>
      </w: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20" w:lineRule="exact"/>
        <w:ind w:firstLine="480" w:firstLineChars="200"/>
        <w:rPr>
          <w:sz w:val="24"/>
        </w:rPr>
      </w:pPr>
    </w:p>
    <w:p>
      <w:pPr>
        <w:jc w:val="center"/>
        <w:outlineLvl w:val="1"/>
        <w:rPr>
          <w:rFonts w:hint="eastAsia" w:ascii="宋体" w:hAnsi="宋体"/>
          <w:b/>
          <w:bCs/>
          <w:spacing w:val="30"/>
          <w:sz w:val="32"/>
          <w:szCs w:val="32"/>
        </w:rPr>
        <w:sectPr>
          <w:footerReference r:id="rId9" w:type="first"/>
          <w:footerReference r:id="rId8" w:type="default"/>
          <w:pgSz w:w="11906" w:h="16838"/>
          <w:pgMar w:top="1134" w:right="1134" w:bottom="1134" w:left="1134" w:header="851" w:footer="850" w:gutter="0"/>
          <w:pgNumType w:fmt="decimal" w:start="1"/>
          <w:cols w:space="425" w:num="1"/>
          <w:titlePg/>
          <w:docGrid w:type="lines" w:linePitch="326" w:charSpace="0"/>
        </w:sectPr>
      </w:pPr>
    </w:p>
    <w:p>
      <w:pPr>
        <w:jc w:val="center"/>
        <w:outlineLvl w:val="1"/>
        <w:rPr>
          <w:rFonts w:ascii="宋体" w:hAnsi="宋体"/>
          <w:b/>
          <w:bCs/>
          <w:spacing w:val="30"/>
          <w:sz w:val="32"/>
          <w:szCs w:val="32"/>
        </w:rPr>
      </w:pPr>
      <w:r>
        <w:rPr>
          <w:rFonts w:hint="eastAsia" w:ascii="宋体" w:hAnsi="宋体"/>
          <w:b/>
          <w:bCs/>
          <w:spacing w:val="30"/>
          <w:sz w:val="32"/>
          <w:szCs w:val="32"/>
        </w:rPr>
        <w:t>廉政合同</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ascii="宋体" w:hAnsi="宋体"/>
          <w:b/>
          <w:bCs/>
          <w:color w:val="000000"/>
          <w:sz w:val="24"/>
        </w:rPr>
      </w:pPr>
      <w:r>
        <w:rPr>
          <w:rFonts w:hint="eastAsia" w:ascii="宋体" w:hAnsi="宋体"/>
          <w:color w:val="000000"/>
          <w:sz w:val="24"/>
        </w:rPr>
        <w:t>根据有关工程建设、廉政建设的规定，为做好工程建设中的党风廉政建设，保证工程建设高效优质，保证建设资金的安全和有效使用以及投资效益，</w:t>
      </w:r>
      <w:r>
        <w:rPr>
          <w:rFonts w:hint="eastAsia" w:ascii="宋体" w:hAnsi="宋体" w:cs="宋体"/>
          <w:kern w:val="0"/>
          <w:sz w:val="24"/>
          <w:szCs w:val="28"/>
          <w:u w:val="single"/>
        </w:rPr>
        <w:t xml:space="preserve">      （项目名称）      </w:t>
      </w:r>
      <w:r>
        <w:rPr>
          <w:rFonts w:hint="eastAsia" w:ascii="宋体" w:hAnsi="宋体"/>
          <w:color w:val="000000"/>
          <w:sz w:val="24"/>
        </w:rPr>
        <w:t>的项目法人</w:t>
      </w:r>
      <w:r>
        <w:rPr>
          <w:rFonts w:hint="eastAsia" w:ascii="宋体" w:hAnsi="宋体"/>
          <w:sz w:val="24"/>
          <w:u w:val="single"/>
          <w:lang w:val="en-US" w:eastAsia="zh-CN"/>
        </w:rPr>
        <w:t xml:space="preserve">                         </w:t>
      </w:r>
      <w:r>
        <w:rPr>
          <w:rFonts w:ascii="宋体" w:hAnsi="宋体"/>
          <w:color w:val="000000"/>
          <w:sz w:val="24"/>
        </w:rPr>
        <w:t>(</w:t>
      </w:r>
      <w:r>
        <w:rPr>
          <w:rFonts w:hint="eastAsia" w:ascii="宋体" w:hAnsi="宋体"/>
          <w:color w:val="000000"/>
          <w:sz w:val="24"/>
        </w:rPr>
        <w:t>以下简称</w:t>
      </w:r>
      <w:r>
        <w:rPr>
          <w:rFonts w:ascii="宋体" w:hAnsi="宋体"/>
          <w:color w:val="000000"/>
          <w:sz w:val="24"/>
        </w:rPr>
        <w:t>“</w:t>
      </w:r>
      <w:r>
        <w:rPr>
          <w:rFonts w:hint="eastAsia" w:ascii="宋体" w:hAnsi="宋体"/>
          <w:color w:val="000000"/>
          <w:sz w:val="24"/>
        </w:rPr>
        <w:t>发包人</w:t>
      </w:r>
      <w:r>
        <w:rPr>
          <w:rFonts w:ascii="宋体" w:hAnsi="宋体"/>
          <w:color w:val="000000"/>
          <w:sz w:val="24"/>
        </w:rPr>
        <w:t>”)</w:t>
      </w:r>
      <w:r>
        <w:rPr>
          <w:rFonts w:hint="eastAsia" w:ascii="宋体" w:hAnsi="宋体"/>
          <w:color w:val="000000"/>
          <w:sz w:val="24"/>
        </w:rPr>
        <w:t>与该项目的施工单位</w:t>
      </w:r>
      <w:r>
        <w:rPr>
          <w:rFonts w:hint="eastAsia" w:ascii="宋体" w:hAnsi="宋体"/>
          <w:color w:val="000000"/>
          <w:sz w:val="24"/>
          <w:szCs w:val="21"/>
          <w:u w:val="single"/>
        </w:rPr>
        <w:t xml:space="preserve">      </w:t>
      </w:r>
      <w:r>
        <w:rPr>
          <w:rFonts w:ascii="宋体" w:hAnsi="宋体"/>
          <w:color w:val="000000"/>
          <w:sz w:val="24"/>
        </w:rPr>
        <w:t>(</w:t>
      </w:r>
      <w:r>
        <w:rPr>
          <w:rFonts w:hint="eastAsia" w:ascii="宋体" w:hAnsi="宋体"/>
          <w:color w:val="000000"/>
          <w:sz w:val="24"/>
        </w:rPr>
        <w:t>以下简称</w:t>
      </w:r>
      <w:r>
        <w:rPr>
          <w:rFonts w:ascii="宋体" w:hAnsi="宋体"/>
          <w:color w:val="000000"/>
          <w:sz w:val="24"/>
        </w:rPr>
        <w:t>“</w:t>
      </w:r>
      <w:r>
        <w:rPr>
          <w:rFonts w:hint="eastAsia" w:ascii="宋体" w:hAnsi="宋体"/>
          <w:color w:val="000000"/>
          <w:sz w:val="24"/>
        </w:rPr>
        <w:t>承包人</w:t>
      </w:r>
      <w:r>
        <w:rPr>
          <w:rFonts w:ascii="宋体" w:hAnsi="宋体"/>
          <w:color w:val="000000"/>
          <w:sz w:val="24"/>
        </w:rPr>
        <w:t>”)</w:t>
      </w:r>
      <w:r>
        <w:rPr>
          <w:rFonts w:hint="eastAsia" w:ascii="宋体" w:hAnsi="宋体"/>
          <w:color w:val="000000"/>
          <w:sz w:val="24"/>
        </w:rPr>
        <w:t>，特订立如下合同。</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．发包</w:t>
      </w:r>
      <w:r>
        <w:rPr>
          <w:rFonts w:hint="eastAsia" w:ascii="宋体" w:hAnsi="宋体"/>
          <w:color w:val="000000"/>
          <w:sz w:val="24"/>
          <w:lang w:val="en-US" w:eastAsia="zh-CN"/>
        </w:rPr>
        <w:t>人</w:t>
      </w:r>
      <w:r>
        <w:rPr>
          <w:rFonts w:hint="eastAsia" w:ascii="宋体" w:hAnsi="宋体"/>
          <w:color w:val="000000"/>
          <w:sz w:val="24"/>
        </w:rPr>
        <w:t>和承包人双方的权利和义务</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严格遵守党的政策规定和国家有关法律法规的有关规定。</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严格执行</w:t>
      </w:r>
      <w:r>
        <w:rPr>
          <w:rFonts w:hint="eastAsia" w:ascii="宋体" w:hAnsi="宋体" w:cs="宋体"/>
          <w:kern w:val="0"/>
          <w:sz w:val="24"/>
          <w:szCs w:val="28"/>
          <w:u w:val="single"/>
        </w:rPr>
        <w:t xml:space="preserve">      （项目名称）      </w:t>
      </w:r>
      <w:r>
        <w:rPr>
          <w:rFonts w:hint="eastAsia" w:ascii="宋体" w:hAnsi="宋体"/>
          <w:color w:val="000000"/>
          <w:sz w:val="24"/>
        </w:rPr>
        <w:t>施工合同文件，自觉按合同办事。</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双方的业务活动坚持公开、公正、诚信、透明的原则</w:t>
      </w:r>
      <w:r>
        <w:rPr>
          <w:rFonts w:ascii="宋体" w:hAnsi="宋体"/>
          <w:color w:val="000000"/>
          <w:sz w:val="24"/>
        </w:rPr>
        <w:t>(</w:t>
      </w:r>
      <w:r>
        <w:rPr>
          <w:rFonts w:hint="eastAsia" w:ascii="宋体" w:hAnsi="宋体"/>
          <w:color w:val="000000"/>
          <w:sz w:val="24"/>
        </w:rPr>
        <w:t>法律认定的商业秘密和合同文件另有规定除外</w:t>
      </w:r>
      <w:r>
        <w:rPr>
          <w:rFonts w:ascii="宋体" w:hAnsi="宋体"/>
          <w:color w:val="000000"/>
          <w:sz w:val="24"/>
        </w:rPr>
        <w:t>)</w:t>
      </w:r>
      <w:r>
        <w:rPr>
          <w:rFonts w:hint="eastAsia" w:ascii="宋体" w:hAnsi="宋体"/>
          <w:color w:val="000000"/>
          <w:sz w:val="24"/>
        </w:rPr>
        <w:t>，不得损害国家和集体利益，不得违反工程建设管理规章制度。</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建立健全廉政制度，开展廉政教育，设廉政告示牌，公布举报电话，监督并认真查处违法违纪行为。</w:t>
      </w:r>
    </w:p>
    <w:p>
      <w:pPr>
        <w:spacing w:line="420" w:lineRule="exact"/>
        <w:ind w:firstLine="480" w:firstLineChars="200"/>
        <w:rPr>
          <w:rFonts w:ascii="宋体" w:hAnsi="宋体"/>
          <w:b/>
          <w:color w:val="000000"/>
          <w:sz w:val="24"/>
        </w:rPr>
      </w:pPr>
      <w:r>
        <w:rPr>
          <w:rFonts w:ascii="宋体" w:hAnsi="宋体"/>
          <w:color w:val="000000"/>
          <w:sz w:val="24"/>
        </w:rPr>
        <w:t>(5)</w:t>
      </w:r>
      <w:r>
        <w:rPr>
          <w:rFonts w:hint="eastAsia" w:ascii="宋体" w:hAnsi="宋体"/>
          <w:color w:val="000000"/>
          <w:sz w:val="24"/>
        </w:rPr>
        <w:t>发现对方在业务活动中有违反廉政规定的行为，有及时提醒对方纠正的权利和义务。</w:t>
      </w:r>
    </w:p>
    <w:p>
      <w:pPr>
        <w:spacing w:line="420" w:lineRule="exact"/>
        <w:ind w:firstLine="480" w:firstLineChars="200"/>
        <w:rPr>
          <w:rFonts w:ascii="宋体" w:hAnsi="宋体"/>
          <w:b/>
          <w:color w:val="000000"/>
          <w:sz w:val="24"/>
        </w:rPr>
      </w:pPr>
      <w:r>
        <w:rPr>
          <w:rFonts w:ascii="宋体" w:hAnsi="宋体"/>
          <w:color w:val="000000"/>
          <w:sz w:val="24"/>
        </w:rPr>
        <w:t>(6)</w:t>
      </w:r>
      <w:r>
        <w:rPr>
          <w:rFonts w:hint="eastAsia" w:ascii="宋体" w:hAnsi="宋体"/>
          <w:color w:val="000000"/>
          <w:sz w:val="24"/>
        </w:rPr>
        <w:t>发现对方严重违反本合同义务条款的行为，有向其上级有关部门举报、建议给予处理并要求告知处理结果的权利。</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．发包</w:t>
      </w:r>
      <w:r>
        <w:rPr>
          <w:rFonts w:hint="eastAsia" w:ascii="宋体" w:hAnsi="宋体"/>
          <w:color w:val="000000"/>
          <w:sz w:val="24"/>
          <w:lang w:val="en-US" w:eastAsia="zh-CN"/>
        </w:rPr>
        <w:t>人</w:t>
      </w:r>
      <w:r>
        <w:rPr>
          <w:rFonts w:hint="eastAsia" w:ascii="宋体" w:hAnsi="宋体"/>
          <w:color w:val="000000"/>
          <w:sz w:val="24"/>
        </w:rPr>
        <w:t>的义务</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发包人及其工作人员不得索要或接受承包人的礼金、有价证券和贵重物品，不得让承包人报销任何应由发包人或发包人工作人员个人支付的费用等。</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发包人工作人员不得参加承包人安排的超标准宴请和娱乐活动；不得接受承包人提供的通讯工具、交通工具和高档办公用品等。</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发包人及其工作人员不得要求或者接受承包人为其住房装修、婚丧嫁娶活动、配偶子女的工作安排以及出国出境、旅游等提供方便等。</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发包人工作人员及其配偶、子女不得从事与发包人工程有关的材料设备供应、工程分包、劳务等经济活动等。</w:t>
      </w:r>
    </w:p>
    <w:p>
      <w:pPr>
        <w:spacing w:line="420" w:lineRule="exact"/>
        <w:ind w:firstLine="480" w:firstLineChars="200"/>
        <w:rPr>
          <w:rFonts w:ascii="宋体" w:hAnsi="宋体"/>
          <w:b/>
          <w:color w:val="000000"/>
          <w:sz w:val="24"/>
        </w:rPr>
      </w:pPr>
      <w:r>
        <w:rPr>
          <w:rFonts w:ascii="宋体" w:hAnsi="宋体"/>
          <w:color w:val="000000"/>
          <w:sz w:val="24"/>
        </w:rPr>
        <w:t>(5)</w:t>
      </w:r>
      <w:r>
        <w:rPr>
          <w:rFonts w:hint="eastAsia" w:ascii="宋体" w:hAnsi="宋体"/>
          <w:color w:val="000000"/>
          <w:sz w:val="24"/>
        </w:rPr>
        <w:t>发包人及其工作人员不得以任何理由向承包人推荐分包单位或推销材料，不得要求承包人购买合同规定外的材料和设备。</w:t>
      </w:r>
    </w:p>
    <w:p>
      <w:pPr>
        <w:spacing w:line="420" w:lineRule="exact"/>
        <w:ind w:firstLine="480" w:firstLineChars="200"/>
        <w:rPr>
          <w:rFonts w:ascii="宋体" w:hAnsi="宋体"/>
          <w:b/>
          <w:color w:val="000000"/>
          <w:sz w:val="24"/>
        </w:rPr>
      </w:pPr>
      <w:r>
        <w:rPr>
          <w:rFonts w:ascii="宋体" w:hAnsi="宋体"/>
          <w:color w:val="000000"/>
          <w:sz w:val="24"/>
        </w:rPr>
        <w:t>(6)</w:t>
      </w:r>
      <w:r>
        <w:rPr>
          <w:rFonts w:hint="eastAsia" w:ascii="宋体" w:hAnsi="宋体"/>
          <w:color w:val="000000"/>
          <w:sz w:val="24"/>
        </w:rPr>
        <w:t>发包人工作人员要秉公办事，不准营私舞弊，不准利用职权从事各种个人有偿中介活动和安排个人施工队伍。</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．承包人的义务</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承包人不得以任何理由向发包人及其工作人员行贿或馈赠礼金、有价证券、贵重礼品。</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承包人不得以任何名义为发包人及其工作人员报销应由发包人单位或个人支付的任何费用。</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承包人不得以任何理由安排发包人工作人员参加超标准宴请及娱乐活动。</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承包人不得为发包人单位和个人购置或提供通讯工具、交通工具和高档办公用品等。</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．违约责任</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发包人及其工作人员违反本合同第</w:t>
      </w:r>
      <w:r>
        <w:rPr>
          <w:rFonts w:ascii="宋体" w:hAnsi="宋体"/>
          <w:color w:val="000000"/>
          <w:sz w:val="24"/>
        </w:rPr>
        <w:t>l</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条，按管理权限，依据有关规定给予党纪、政纪或组织处理；涉嫌犯罪的，移交司法机关追究刑事责任；给承包人单位造成经济损失的，应予以赔偿。</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承包人及其工作人员违反本合同第</w:t>
      </w:r>
      <w:r>
        <w:rPr>
          <w:rFonts w:ascii="宋体" w:hAnsi="宋体"/>
          <w:color w:val="000000"/>
          <w:sz w:val="24"/>
        </w:rPr>
        <w:t>l</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条，按管理权限，依据有关规定给予党纪、政纪或组织处理；给发包人单位造成经济损失的，应予以赔偿；情节严重的，发包人建议建筑主管部门给予承包人一至三年内不得进入其主管的建筑建设市场的处罚。</w:t>
      </w:r>
    </w:p>
    <w:p>
      <w:pPr>
        <w:spacing w:line="420" w:lineRule="exact"/>
        <w:ind w:firstLine="480" w:firstLineChars="200"/>
        <w:rPr>
          <w:rFonts w:ascii="宋体" w:hAnsi="宋体"/>
          <w:b/>
          <w:color w:val="000000"/>
          <w:sz w:val="24"/>
        </w:rPr>
      </w:pPr>
      <w:r>
        <w:rPr>
          <w:rFonts w:ascii="宋体" w:hAnsi="宋体"/>
          <w:color w:val="000000"/>
          <w:sz w:val="24"/>
        </w:rPr>
        <w:t>5</w:t>
      </w:r>
      <w:r>
        <w:rPr>
          <w:rFonts w:hint="eastAsia" w:ascii="宋体" w:hAnsi="宋体"/>
          <w:color w:val="000000"/>
          <w:sz w:val="24"/>
        </w:rPr>
        <w:t>．双方约定：本合同由双方或双方上级单位的纪检监察部门负责监督执行。由发包人或发包人上级单位的纪检监察部门约请承包人或承包人上级单位纪检察部门对本合同执行情况进行检查，提出在本合同规定范围内的裁定意见。</w:t>
      </w:r>
    </w:p>
    <w:p>
      <w:pPr>
        <w:spacing w:line="420" w:lineRule="exact"/>
        <w:ind w:firstLine="480" w:firstLineChars="200"/>
        <w:rPr>
          <w:rFonts w:ascii="宋体" w:hAnsi="宋体"/>
          <w:b/>
          <w:color w:val="000000"/>
          <w:sz w:val="24"/>
        </w:rPr>
      </w:pPr>
      <w:r>
        <w:rPr>
          <w:rFonts w:ascii="宋体" w:hAnsi="宋体"/>
          <w:color w:val="000000"/>
          <w:sz w:val="24"/>
        </w:rPr>
        <w:t>6</w:t>
      </w:r>
      <w:r>
        <w:rPr>
          <w:rFonts w:hint="eastAsia" w:ascii="宋体" w:hAnsi="宋体"/>
          <w:color w:val="000000"/>
          <w:sz w:val="24"/>
        </w:rPr>
        <w:t>．本合同有效期为发包人和承包人签署之日起至该工程项目竣工验收后止。</w:t>
      </w:r>
    </w:p>
    <w:p>
      <w:pPr>
        <w:spacing w:line="420" w:lineRule="exact"/>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．本合同作为</w:t>
      </w:r>
      <w:r>
        <w:rPr>
          <w:rFonts w:hint="eastAsia" w:ascii="宋体" w:hAnsi="宋体" w:cs="宋体"/>
          <w:kern w:val="0"/>
          <w:sz w:val="24"/>
          <w:szCs w:val="28"/>
          <w:u w:val="single"/>
        </w:rPr>
        <w:t xml:space="preserve">      （项目名称）      </w:t>
      </w:r>
      <w:r>
        <w:rPr>
          <w:rFonts w:hint="eastAsia" w:ascii="宋体" w:hAnsi="宋体"/>
          <w:color w:val="000000"/>
          <w:sz w:val="24"/>
        </w:rPr>
        <w:t>施工合同的附件，与工程施工合同具有同等的法律效力，经合同双方签署后立即生效。</w:t>
      </w:r>
    </w:p>
    <w:p>
      <w:pPr>
        <w:spacing w:line="420" w:lineRule="exact"/>
        <w:ind w:firstLine="480" w:firstLineChars="200"/>
        <w:rPr>
          <w:rFonts w:ascii="宋体" w:hAnsi="宋体"/>
          <w:b/>
          <w:color w:val="000000"/>
          <w:sz w:val="24"/>
        </w:rPr>
      </w:pPr>
      <w:r>
        <w:rPr>
          <w:rFonts w:ascii="宋体" w:hAnsi="宋体"/>
          <w:color w:val="000000"/>
          <w:sz w:val="24"/>
        </w:rPr>
        <w:t>8</w:t>
      </w:r>
      <w:r>
        <w:rPr>
          <w:rFonts w:hint="eastAsia" w:ascii="宋体" w:hAnsi="宋体"/>
          <w:color w:val="000000"/>
          <w:sz w:val="24"/>
        </w:rPr>
        <w:t>．本合同</w:t>
      </w:r>
      <w:r>
        <w:rPr>
          <w:rFonts w:hint="eastAsia" w:ascii="宋体" w:hAnsi="宋体"/>
          <w:sz w:val="24"/>
        </w:rPr>
        <w:t>一式肆份，发承包人双方各执贰份</w:t>
      </w:r>
      <w:r>
        <w:rPr>
          <w:rFonts w:hint="eastAsia" w:ascii="宋体" w:hAnsi="宋体"/>
          <w:color w:val="000000"/>
          <w:sz w:val="24"/>
        </w:rPr>
        <w:t>。</w:t>
      </w:r>
    </w:p>
    <w:p>
      <w:pPr>
        <w:spacing w:line="420" w:lineRule="exact"/>
        <w:rPr>
          <w:rFonts w:ascii="宋体" w:hAnsi="宋体"/>
          <w:b/>
          <w:color w:val="000000"/>
          <w:sz w:val="24"/>
        </w:rPr>
      </w:pPr>
    </w:p>
    <w:p>
      <w:pPr>
        <w:spacing w:line="420" w:lineRule="exact"/>
        <w:ind w:firstLine="480" w:firstLineChars="200"/>
        <w:rPr>
          <w:rFonts w:ascii="宋体" w:hAnsi="宋体"/>
          <w:b/>
          <w:color w:val="000000"/>
          <w:sz w:val="24"/>
        </w:rPr>
      </w:pPr>
      <w:r>
        <w:rPr>
          <w:rFonts w:hint="eastAsia" w:ascii="宋体" w:hAnsi="宋体"/>
          <w:color w:val="000000"/>
          <w:sz w:val="24"/>
        </w:rPr>
        <w:t>发包人：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盖单位章</w:t>
      </w:r>
      <w:r>
        <w:rPr>
          <w:rFonts w:ascii="宋体" w:hAnsi="宋体"/>
          <w:color w:val="000000"/>
          <w:sz w:val="24"/>
        </w:rPr>
        <w:t xml:space="preserve">)         </w:t>
      </w:r>
      <w:r>
        <w:rPr>
          <w:rFonts w:hint="eastAsia" w:ascii="宋体" w:hAnsi="宋体"/>
          <w:color w:val="000000"/>
          <w:sz w:val="24"/>
        </w:rPr>
        <w:t>承包人：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盖单位章</w:t>
      </w:r>
      <w:r>
        <w:rPr>
          <w:rFonts w:ascii="宋体" w:hAnsi="宋体"/>
          <w:color w:val="000000"/>
          <w:sz w:val="24"/>
        </w:rPr>
        <w:t>)</w:t>
      </w:r>
    </w:p>
    <w:p>
      <w:pPr>
        <w:spacing w:line="420" w:lineRule="exact"/>
        <w:ind w:firstLine="482" w:firstLineChars="200"/>
        <w:rPr>
          <w:rFonts w:ascii="宋体" w:hAnsi="宋体"/>
          <w:b/>
          <w:color w:val="000000"/>
          <w:sz w:val="24"/>
        </w:rPr>
      </w:pPr>
    </w:p>
    <w:p>
      <w:pPr>
        <w:spacing w:line="420" w:lineRule="exact"/>
        <w:ind w:firstLine="480" w:firstLineChars="200"/>
        <w:rPr>
          <w:rFonts w:ascii="宋体" w:hAnsi="宋体"/>
          <w:b/>
          <w:color w:val="000000"/>
          <w:sz w:val="24"/>
        </w:rPr>
      </w:pPr>
      <w:r>
        <w:rPr>
          <w:rFonts w:hint="eastAsia" w:ascii="宋体" w:hAnsi="宋体"/>
          <w:color w:val="000000"/>
          <w:sz w:val="24"/>
        </w:rPr>
        <w:t>法定代表人</w:t>
      </w:r>
      <w:r>
        <w:rPr>
          <w:rFonts w:ascii="宋体" w:hAnsi="宋体"/>
          <w:color w:val="000000"/>
          <w:sz w:val="24"/>
        </w:rPr>
        <w:t xml:space="preserve">                          </w:t>
      </w:r>
      <w:r>
        <w:rPr>
          <w:rFonts w:hint="eastAsia" w:ascii="宋体" w:hAnsi="宋体"/>
          <w:color w:val="000000"/>
          <w:sz w:val="24"/>
        </w:rPr>
        <w:t>法定代表人</w:t>
      </w:r>
    </w:p>
    <w:p>
      <w:pPr>
        <w:spacing w:line="420" w:lineRule="exact"/>
        <w:ind w:firstLine="480" w:firstLineChars="200"/>
        <w:rPr>
          <w:rFonts w:ascii="宋体" w:hAnsi="宋体"/>
          <w:b/>
          <w:color w:val="000000"/>
          <w:sz w:val="24"/>
        </w:rPr>
      </w:pPr>
      <w:r>
        <w:rPr>
          <w:rFonts w:hint="eastAsia" w:ascii="宋体" w:hAnsi="宋体"/>
          <w:color w:val="000000"/>
          <w:sz w:val="24"/>
        </w:rPr>
        <w:t>或其委托代理人：</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签字</w:t>
      </w:r>
      <w:r>
        <w:rPr>
          <w:rFonts w:ascii="宋体" w:hAnsi="宋体"/>
          <w:color w:val="000000"/>
          <w:sz w:val="24"/>
        </w:rPr>
        <w:t xml:space="preserve">)      </w:t>
      </w:r>
      <w:r>
        <w:rPr>
          <w:rFonts w:hint="eastAsia" w:ascii="宋体" w:hAnsi="宋体"/>
          <w:color w:val="000000"/>
          <w:sz w:val="24"/>
        </w:rPr>
        <w:t>或其委托代理人：</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签字</w:t>
      </w:r>
      <w:r>
        <w:rPr>
          <w:rFonts w:ascii="宋体" w:hAnsi="宋体"/>
          <w:color w:val="000000"/>
          <w:sz w:val="24"/>
        </w:rPr>
        <w:t>)</w:t>
      </w:r>
    </w:p>
    <w:p>
      <w:pPr>
        <w:spacing w:line="420" w:lineRule="exact"/>
        <w:ind w:firstLine="482" w:firstLineChars="200"/>
        <w:rPr>
          <w:rFonts w:ascii="宋体" w:hAnsi="宋体"/>
          <w:b/>
          <w:color w:val="000000"/>
          <w:sz w:val="24"/>
        </w:rPr>
      </w:pPr>
    </w:p>
    <w:p>
      <w:pPr>
        <w:spacing w:line="420" w:lineRule="exact"/>
        <w:ind w:firstLine="480" w:firstLineChars="200"/>
        <w:rPr>
          <w:rFonts w:ascii="宋体" w:hAnsi="宋体"/>
          <w:b/>
          <w:color w:val="000000"/>
          <w:sz w:val="24"/>
        </w:rPr>
      </w:pP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jc w:val="center"/>
        <w:rPr>
          <w:rFonts w:ascii="宋体" w:hAnsi="宋体"/>
          <w:bCs/>
          <w:spacing w:val="30"/>
          <w:sz w:val="32"/>
          <w:szCs w:val="32"/>
        </w:rPr>
      </w:pPr>
    </w:p>
    <w:p>
      <w:pPr>
        <w:jc w:val="center"/>
        <w:outlineLvl w:val="1"/>
        <w:rPr>
          <w:rFonts w:ascii="宋体" w:hAnsi="宋体"/>
          <w:bCs/>
          <w:spacing w:val="30"/>
          <w:sz w:val="32"/>
          <w:szCs w:val="32"/>
        </w:rPr>
      </w:pPr>
      <w:r>
        <w:rPr>
          <w:rFonts w:ascii="宋体" w:hAnsi="宋体"/>
          <w:bCs/>
          <w:spacing w:val="30"/>
          <w:sz w:val="32"/>
          <w:szCs w:val="32"/>
        </w:rPr>
        <w:br w:type="page"/>
      </w:r>
      <w:r>
        <w:rPr>
          <w:rFonts w:hint="eastAsia" w:ascii="宋体" w:hAnsi="宋体"/>
          <w:b/>
          <w:bCs w:val="0"/>
          <w:spacing w:val="30"/>
          <w:sz w:val="32"/>
          <w:szCs w:val="32"/>
        </w:rPr>
        <w:t>安全生产合同</w:t>
      </w:r>
    </w:p>
    <w:p>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ascii="宋体" w:hAnsi="宋体"/>
          <w:b/>
          <w:bCs/>
          <w:color w:val="000000"/>
          <w:sz w:val="24"/>
        </w:rPr>
      </w:pPr>
      <w:r>
        <w:rPr>
          <w:rFonts w:hint="eastAsia" w:ascii="宋体" w:hAnsi="宋体"/>
          <w:color w:val="000000"/>
          <w:sz w:val="24"/>
        </w:rPr>
        <w:t>为在</w:t>
      </w:r>
      <w:r>
        <w:rPr>
          <w:rFonts w:hint="eastAsia" w:ascii="宋体" w:hAnsi="宋体" w:cs="宋体"/>
          <w:kern w:val="0"/>
          <w:sz w:val="24"/>
          <w:szCs w:val="28"/>
          <w:u w:val="single"/>
        </w:rPr>
        <w:t xml:space="preserve">      （项目名称）      </w:t>
      </w:r>
      <w:r>
        <w:rPr>
          <w:rFonts w:hint="eastAsia" w:ascii="宋体" w:hAnsi="宋体"/>
          <w:color w:val="000000"/>
          <w:sz w:val="24"/>
        </w:rPr>
        <w:t>施工的实施过程中创造安全、高效的施工环境，切实搞好本项目的安全管理工作，本项目发包人</w:t>
      </w:r>
      <w:r>
        <w:rPr>
          <w:rFonts w:hint="eastAsia" w:ascii="宋体" w:hAnsi="宋体"/>
          <w:color w:val="000000"/>
          <w:sz w:val="24"/>
          <w:szCs w:val="21"/>
          <w:u w:val="single"/>
          <w:lang w:val="en-US" w:eastAsia="zh-CN"/>
        </w:rPr>
        <w:t xml:space="preserve">                     </w:t>
      </w:r>
      <w:r>
        <w:rPr>
          <w:rFonts w:ascii="宋体" w:hAnsi="宋体"/>
          <w:color w:val="000000"/>
          <w:sz w:val="24"/>
        </w:rPr>
        <w:t>(</w:t>
      </w:r>
      <w:r>
        <w:rPr>
          <w:rFonts w:hint="eastAsia" w:ascii="宋体" w:hAnsi="宋体"/>
          <w:color w:val="000000"/>
          <w:sz w:val="24"/>
        </w:rPr>
        <w:t>发包人名称，以下简称</w:t>
      </w:r>
      <w:r>
        <w:rPr>
          <w:rFonts w:ascii="宋体" w:hAnsi="宋体"/>
          <w:color w:val="000000"/>
          <w:sz w:val="24"/>
        </w:rPr>
        <w:t>“</w:t>
      </w:r>
      <w:r>
        <w:rPr>
          <w:rFonts w:hint="eastAsia" w:ascii="宋体" w:hAnsi="宋体"/>
          <w:color w:val="000000"/>
          <w:sz w:val="24"/>
        </w:rPr>
        <w:t>发包人</w:t>
      </w:r>
      <w:r>
        <w:rPr>
          <w:rFonts w:ascii="宋体" w:hAnsi="宋体"/>
          <w:color w:val="000000"/>
          <w:sz w:val="24"/>
        </w:rPr>
        <w:t>”)</w:t>
      </w:r>
      <w:r>
        <w:rPr>
          <w:rFonts w:hint="eastAsia" w:ascii="宋体" w:hAnsi="宋体"/>
          <w:color w:val="000000"/>
          <w:sz w:val="24"/>
        </w:rPr>
        <w:t>与承包人</w:t>
      </w:r>
      <w:r>
        <w:rPr>
          <w:rFonts w:hint="eastAsia" w:ascii="宋体" w:hAnsi="宋体"/>
          <w:color w:val="000000"/>
          <w:sz w:val="24"/>
          <w:szCs w:val="21"/>
          <w:u w:val="single"/>
        </w:rPr>
        <w:t xml:space="preserve">      </w:t>
      </w:r>
      <w:r>
        <w:rPr>
          <w:rFonts w:ascii="宋体" w:hAnsi="宋体"/>
          <w:color w:val="000000"/>
          <w:sz w:val="24"/>
        </w:rPr>
        <w:t xml:space="preserve"> (</w:t>
      </w:r>
      <w:r>
        <w:rPr>
          <w:rFonts w:hint="eastAsia" w:ascii="宋体" w:hAnsi="宋体"/>
          <w:color w:val="000000"/>
          <w:sz w:val="24"/>
        </w:rPr>
        <w:t>承包人名称，以下简称</w:t>
      </w:r>
      <w:r>
        <w:rPr>
          <w:rFonts w:ascii="宋体" w:hAnsi="宋体"/>
          <w:color w:val="000000"/>
          <w:sz w:val="24"/>
        </w:rPr>
        <w:t>“</w:t>
      </w:r>
      <w:r>
        <w:rPr>
          <w:rFonts w:hint="eastAsia" w:ascii="宋体" w:hAnsi="宋体"/>
          <w:color w:val="000000"/>
          <w:sz w:val="24"/>
        </w:rPr>
        <w:t>承包人</w:t>
      </w:r>
      <w:r>
        <w:rPr>
          <w:rFonts w:ascii="宋体" w:hAnsi="宋体"/>
          <w:color w:val="000000"/>
          <w:sz w:val="24"/>
        </w:rPr>
        <w:t>”)</w:t>
      </w:r>
      <w:r>
        <w:rPr>
          <w:rFonts w:hint="eastAsia" w:ascii="宋体" w:hAnsi="宋体"/>
          <w:color w:val="000000"/>
          <w:sz w:val="24"/>
        </w:rPr>
        <w:t>特此签订安全生产合同：</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．发包人职责</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严格遵守国家有关安全生产的法律法规，认真执行工程承包合同中的有关安全要求。</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按照</w:t>
      </w:r>
      <w:r>
        <w:rPr>
          <w:rFonts w:ascii="宋体" w:hAnsi="宋体"/>
          <w:color w:val="000000"/>
          <w:sz w:val="24"/>
        </w:rPr>
        <w:t>“</w:t>
      </w:r>
      <w:r>
        <w:rPr>
          <w:rFonts w:hint="eastAsia" w:ascii="宋体" w:hAnsi="宋体"/>
          <w:color w:val="000000"/>
          <w:sz w:val="24"/>
        </w:rPr>
        <w:t>安全第一、预防为主</w:t>
      </w:r>
      <w:r>
        <w:rPr>
          <w:rFonts w:ascii="宋体" w:hAnsi="宋体"/>
          <w:color w:val="000000"/>
          <w:sz w:val="24"/>
        </w:rPr>
        <w:t>”</w:t>
      </w:r>
      <w:r>
        <w:rPr>
          <w:rFonts w:hint="eastAsia" w:ascii="宋体" w:hAnsi="宋体"/>
          <w:color w:val="000000"/>
          <w:sz w:val="24"/>
        </w:rPr>
        <w:t>和坚持</w:t>
      </w:r>
      <w:r>
        <w:rPr>
          <w:rFonts w:ascii="宋体" w:hAnsi="宋体"/>
          <w:color w:val="000000"/>
          <w:sz w:val="24"/>
        </w:rPr>
        <w:t>“</w:t>
      </w:r>
      <w:r>
        <w:rPr>
          <w:rFonts w:hint="eastAsia" w:ascii="宋体" w:hAnsi="宋体"/>
          <w:color w:val="000000"/>
          <w:sz w:val="24"/>
        </w:rPr>
        <w:t>管生产必须管安全</w:t>
      </w:r>
      <w:r>
        <w:rPr>
          <w:rFonts w:ascii="宋体" w:hAnsi="宋体"/>
          <w:color w:val="000000"/>
          <w:sz w:val="24"/>
        </w:rPr>
        <w:t>”</w:t>
      </w:r>
      <w:r>
        <w:rPr>
          <w:rFonts w:hint="eastAsia" w:ascii="宋体" w:hAnsi="宋体"/>
          <w:color w:val="000000"/>
          <w:sz w:val="24"/>
        </w:rPr>
        <w:t>的原则进行安全生产管理，做到生产与安全工作同时计划、布置、检查、总结和评比。</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重要的安全设施必须坚持与主体工程</w:t>
      </w:r>
      <w:r>
        <w:rPr>
          <w:rFonts w:ascii="宋体" w:hAnsi="宋体"/>
          <w:color w:val="000000"/>
          <w:sz w:val="24"/>
        </w:rPr>
        <w:t>“</w:t>
      </w:r>
      <w:r>
        <w:rPr>
          <w:rFonts w:hint="eastAsia" w:ascii="宋体" w:hAnsi="宋体"/>
          <w:color w:val="000000"/>
          <w:sz w:val="24"/>
        </w:rPr>
        <w:t>三同时</w:t>
      </w:r>
      <w:r>
        <w:rPr>
          <w:rFonts w:ascii="宋体" w:hAnsi="宋体"/>
          <w:color w:val="000000"/>
          <w:sz w:val="24"/>
        </w:rPr>
        <w:t>”</w:t>
      </w:r>
      <w:r>
        <w:rPr>
          <w:rFonts w:hint="eastAsia" w:ascii="宋体" w:hAnsi="宋体"/>
          <w:color w:val="000000"/>
          <w:sz w:val="24"/>
        </w:rPr>
        <w:t>的原则，即：同时设计、审批，同时施工，同时验收、投入使用。</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定期召开安全生产调度会，及时传达中央及地方有关安全生产的精神。</w:t>
      </w:r>
    </w:p>
    <w:p>
      <w:pPr>
        <w:spacing w:line="420" w:lineRule="exact"/>
        <w:ind w:firstLine="480" w:firstLineChars="200"/>
        <w:rPr>
          <w:rFonts w:ascii="宋体" w:hAnsi="宋体"/>
          <w:b/>
          <w:color w:val="000000"/>
          <w:sz w:val="24"/>
        </w:rPr>
      </w:pPr>
      <w:r>
        <w:rPr>
          <w:rFonts w:ascii="宋体" w:hAnsi="宋体"/>
          <w:color w:val="000000"/>
          <w:sz w:val="24"/>
        </w:rPr>
        <w:t>(5)</w:t>
      </w:r>
      <w:r>
        <w:rPr>
          <w:rFonts w:hint="eastAsia" w:ascii="宋体" w:hAnsi="宋体"/>
          <w:color w:val="000000"/>
          <w:sz w:val="24"/>
        </w:rPr>
        <w:t>组织对承包人施工现场进行安全生产检查，监督承包人及时处理发现的各种安全隐患。</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．承包人职责</w:t>
      </w:r>
    </w:p>
    <w:p>
      <w:pPr>
        <w:spacing w:line="420" w:lineRule="exact"/>
        <w:ind w:firstLine="480" w:firstLineChars="200"/>
        <w:rPr>
          <w:rFonts w:ascii="宋体" w:hAnsi="宋体"/>
          <w:b/>
          <w:color w:val="000000"/>
          <w:sz w:val="24"/>
        </w:rPr>
      </w:pPr>
      <w:r>
        <w:rPr>
          <w:rFonts w:ascii="宋体" w:hAnsi="宋体"/>
          <w:color w:val="000000"/>
          <w:sz w:val="24"/>
        </w:rPr>
        <w:t>(1)</w:t>
      </w:r>
      <w:r>
        <w:rPr>
          <w:rFonts w:hint="eastAsia" w:ascii="宋体" w:hAnsi="宋体"/>
          <w:color w:val="000000"/>
          <w:sz w:val="24"/>
        </w:rPr>
        <w:t>严格遵守《中华人民共和国安全生产法》、《建设工程安全生产管理条例》等国家有关安全生产的法律法规及有关安全生产的规定。认真执行工程承包合同中的有关安全要求。</w:t>
      </w:r>
    </w:p>
    <w:p>
      <w:pPr>
        <w:spacing w:line="420" w:lineRule="exact"/>
        <w:ind w:firstLine="480" w:firstLineChars="200"/>
        <w:rPr>
          <w:rFonts w:ascii="宋体" w:hAnsi="宋体"/>
          <w:b/>
          <w:color w:val="000000"/>
          <w:sz w:val="24"/>
        </w:rPr>
      </w:pPr>
      <w:r>
        <w:rPr>
          <w:rFonts w:ascii="宋体" w:hAnsi="宋体"/>
          <w:color w:val="000000"/>
          <w:sz w:val="24"/>
        </w:rPr>
        <w:t>(2)</w:t>
      </w:r>
      <w:r>
        <w:rPr>
          <w:rFonts w:hint="eastAsia" w:ascii="宋体" w:hAnsi="宋体"/>
          <w:color w:val="000000"/>
          <w:sz w:val="24"/>
        </w:rPr>
        <w:t>坚持</w:t>
      </w:r>
      <w:r>
        <w:rPr>
          <w:rFonts w:ascii="宋体" w:hAnsi="宋体"/>
          <w:color w:val="000000"/>
          <w:sz w:val="24"/>
        </w:rPr>
        <w:t>“</w:t>
      </w:r>
      <w:r>
        <w:rPr>
          <w:rFonts w:hint="eastAsia" w:ascii="宋体" w:hAnsi="宋体"/>
          <w:color w:val="000000"/>
          <w:sz w:val="24"/>
        </w:rPr>
        <w:t>安全第一、预防为主</w:t>
      </w:r>
      <w:r>
        <w:rPr>
          <w:rFonts w:ascii="宋体" w:hAnsi="宋体"/>
          <w:color w:val="000000"/>
          <w:sz w:val="24"/>
        </w:rPr>
        <w:t>”</w:t>
      </w:r>
      <w:r>
        <w:rPr>
          <w:rFonts w:hint="eastAsia" w:ascii="宋体" w:hAnsi="宋体"/>
          <w:color w:val="000000"/>
          <w:sz w:val="24"/>
        </w:rPr>
        <w:t>和</w:t>
      </w:r>
      <w:r>
        <w:rPr>
          <w:rFonts w:ascii="宋体" w:hAnsi="宋体"/>
          <w:color w:val="000000"/>
          <w:sz w:val="24"/>
        </w:rPr>
        <w:t>“</w:t>
      </w:r>
      <w:r>
        <w:rPr>
          <w:rFonts w:hint="eastAsia" w:ascii="宋体" w:hAnsi="宋体"/>
          <w:color w:val="000000"/>
          <w:sz w:val="24"/>
        </w:rPr>
        <w:t>管生产必须管安全</w:t>
      </w:r>
      <w:r>
        <w:rPr>
          <w:rFonts w:ascii="宋体" w:hAnsi="宋体"/>
          <w:color w:val="000000"/>
          <w:sz w:val="24"/>
        </w:rPr>
        <w:t>”</w:t>
      </w:r>
      <w:r>
        <w:rPr>
          <w:rFonts w:hint="eastAsia" w:ascii="宋体" w:hAnsi="宋体"/>
          <w:color w:val="000000"/>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建立健全安全生产责任制。从派往项目实施的项目经理到生产工人</w:t>
      </w:r>
      <w:r>
        <w:rPr>
          <w:rFonts w:ascii="宋体" w:hAnsi="宋体"/>
          <w:color w:val="000000"/>
          <w:sz w:val="24"/>
        </w:rPr>
        <w:t>(</w:t>
      </w:r>
      <w:r>
        <w:rPr>
          <w:rFonts w:hint="eastAsia" w:ascii="宋体" w:hAnsi="宋体"/>
          <w:color w:val="000000"/>
          <w:sz w:val="24"/>
        </w:rPr>
        <w:t>包括临时雇请的民工</w:t>
      </w:r>
      <w:r>
        <w:rPr>
          <w:rFonts w:ascii="宋体" w:hAnsi="宋体"/>
          <w:color w:val="000000"/>
          <w:sz w:val="24"/>
        </w:rPr>
        <w:t>)</w:t>
      </w:r>
      <w:r>
        <w:rPr>
          <w:rFonts w:hint="eastAsia" w:ascii="宋体" w:hAnsi="宋体"/>
          <w:color w:val="000000"/>
          <w:sz w:val="24"/>
        </w:rPr>
        <w:t>的安全生产管理系统必须做到纵向到底，一环不漏；各职能部门、人员的安全生产责任制做到横向到边，人人有责。项目经理是安全生产的第一责任人。现场设置的安全机构，应按《建设工程安全生产管理条例》规定的最低数量和资质条件配备专职安全生产管理人员，专职负责所有员工的安全和治安保卫工作及预防事故的发生。安全机构人员有权按有关规定发布指令，并采取保护性措施防止事故发生。</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承包人在任何时候都应采取各种合理的预防措施，防止其员工发生任何违法、违禁、爆力或妨碍治安的行为。</w:t>
      </w:r>
    </w:p>
    <w:p>
      <w:pPr>
        <w:spacing w:line="420" w:lineRule="exact"/>
        <w:ind w:firstLine="480" w:firstLineChars="200"/>
        <w:rPr>
          <w:rFonts w:ascii="宋体" w:hAnsi="宋体"/>
          <w:b/>
          <w:color w:val="000000"/>
          <w:sz w:val="24"/>
        </w:rPr>
      </w:pPr>
      <w:r>
        <w:rPr>
          <w:rFonts w:ascii="宋体" w:hAnsi="宋体"/>
          <w:color w:val="000000"/>
          <w:sz w:val="24"/>
        </w:rPr>
        <w:t>(5)</w:t>
      </w:r>
      <w:r>
        <w:rPr>
          <w:rFonts w:hint="eastAsia" w:ascii="宋体" w:hAnsi="宋体"/>
          <w:color w:val="000000"/>
          <w:sz w:val="24"/>
        </w:rPr>
        <w:t>承包人必须具有劳动安全管理部门颁发的安全生产考核合格证书，参加施工的人员，必须接受安全技术教育，熟知和遵守本工种的各项安全技术操作规程，定期进行安全技术考核，合格者方准上岗操作。对于从事特殊工种的人员，经过专业培训，获得《安全操作合格证》后，方准持证上岗。施工现场如出现特种作业无证操作现象时，项目经理必须承担管理责任。</w:t>
      </w:r>
    </w:p>
    <w:p>
      <w:pPr>
        <w:spacing w:line="420" w:lineRule="exact"/>
        <w:ind w:firstLine="480" w:firstLineChars="200"/>
        <w:rPr>
          <w:rFonts w:ascii="宋体" w:hAnsi="宋体"/>
          <w:b/>
          <w:color w:val="000000"/>
          <w:sz w:val="24"/>
        </w:rPr>
      </w:pPr>
      <w:r>
        <w:rPr>
          <w:rFonts w:ascii="宋体" w:hAnsi="宋体"/>
          <w:color w:val="000000"/>
          <w:sz w:val="24"/>
        </w:rPr>
        <w:t>(6)</w:t>
      </w:r>
      <w:r>
        <w:rPr>
          <w:rFonts w:hint="eastAsia" w:ascii="宋体" w:hAnsi="宋体"/>
          <w:color w:val="000000"/>
          <w:sz w:val="24"/>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20" w:lineRule="exact"/>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操作人员上岗，必须按规定穿戴防护用品。施工负责人和安全检查员应随时检查劳动防护用品的穿戴情况，不按规定穿戴防护用品的人员不得上岗。</w:t>
      </w:r>
    </w:p>
    <w:p>
      <w:pPr>
        <w:spacing w:line="420" w:lineRule="exact"/>
        <w:ind w:firstLine="480" w:firstLineChars="200"/>
        <w:rPr>
          <w:rFonts w:ascii="宋体" w:hAnsi="宋体"/>
          <w:b/>
          <w:color w:val="000000"/>
          <w:sz w:val="24"/>
        </w:rPr>
      </w:pPr>
      <w:r>
        <w:rPr>
          <w:rFonts w:ascii="宋体" w:hAnsi="宋体"/>
          <w:color w:val="000000"/>
          <w:sz w:val="24"/>
        </w:rPr>
        <w:t>(8)</w:t>
      </w:r>
      <w:r>
        <w:rPr>
          <w:rFonts w:hint="eastAsia" w:ascii="宋体" w:hAnsi="宋体"/>
          <w:color w:val="000000"/>
          <w:sz w:val="24"/>
        </w:rPr>
        <w:t>所有施工机具设备和高空作业的设备均应定期检查，并有安全员的签字记录，保证其经常处予完好状态；不合格的机具、设备和劳动保护用品严禁使用。</w:t>
      </w:r>
    </w:p>
    <w:p>
      <w:pPr>
        <w:spacing w:line="420" w:lineRule="exact"/>
        <w:ind w:firstLine="480" w:firstLineChars="200"/>
        <w:rPr>
          <w:rFonts w:ascii="宋体" w:hAnsi="宋体"/>
          <w:b/>
          <w:color w:val="000000"/>
          <w:sz w:val="24"/>
        </w:rPr>
      </w:pPr>
      <w:r>
        <w:rPr>
          <w:rFonts w:ascii="宋体" w:hAnsi="宋体"/>
          <w:color w:val="000000"/>
          <w:sz w:val="24"/>
        </w:rPr>
        <w:t>(9)</w:t>
      </w:r>
      <w:r>
        <w:rPr>
          <w:rFonts w:hint="eastAsia" w:ascii="宋体" w:hAnsi="宋体"/>
          <w:color w:val="000000"/>
          <w:sz w:val="24"/>
        </w:rPr>
        <w:t>施工中采用新技术、新工艺、新设备、新材料时，必须制定相应的安全技术措施，施工现场必须具有相关的安全标志牌。</w:t>
      </w:r>
    </w:p>
    <w:p>
      <w:pPr>
        <w:spacing w:line="420" w:lineRule="exact"/>
        <w:ind w:firstLine="480" w:firstLineChars="200"/>
        <w:rPr>
          <w:rFonts w:ascii="宋体" w:hAnsi="宋体"/>
          <w:b/>
          <w:color w:val="000000"/>
          <w:sz w:val="24"/>
        </w:rPr>
      </w:pPr>
      <w:r>
        <w:rPr>
          <w:rFonts w:ascii="宋体" w:hAnsi="宋体"/>
          <w:color w:val="000000"/>
          <w:sz w:val="24"/>
        </w:rPr>
        <w:t>(10)</w:t>
      </w:r>
      <w:r>
        <w:rPr>
          <w:rFonts w:hint="eastAsia" w:ascii="宋体" w:hAnsi="宋体"/>
          <w:color w:val="000000"/>
          <w:sz w:val="24"/>
        </w:rPr>
        <w:t>承包人必须按照本工程项目特点，组织制定本工程实施中的生产安全事故应急救援预案；本项目自实施之日起，由承包人统一承担安全生产责任，发生一切安全生产事故均与发包人无关；如果发生安全事故，应按照相关规定，及时上报有关部门，并坚持</w:t>
      </w:r>
      <w:r>
        <w:rPr>
          <w:rFonts w:ascii="宋体" w:hAnsi="宋体"/>
          <w:color w:val="000000"/>
          <w:sz w:val="24"/>
        </w:rPr>
        <w:t>“</w:t>
      </w:r>
      <w:r>
        <w:rPr>
          <w:rFonts w:hint="eastAsia" w:ascii="宋体" w:hAnsi="宋体"/>
          <w:color w:val="000000"/>
          <w:sz w:val="24"/>
        </w:rPr>
        <w:t>四不放过</w:t>
      </w:r>
      <w:r>
        <w:rPr>
          <w:rFonts w:ascii="宋体" w:hAnsi="宋体"/>
          <w:color w:val="000000"/>
          <w:sz w:val="24"/>
        </w:rPr>
        <w:t>”</w:t>
      </w:r>
      <w:r>
        <w:rPr>
          <w:rFonts w:hint="eastAsia" w:ascii="宋体" w:hAnsi="宋体"/>
          <w:color w:val="000000"/>
          <w:sz w:val="24"/>
        </w:rPr>
        <w:t>的原则，严肃处理承包人的相关责任人。</w:t>
      </w:r>
    </w:p>
    <w:p>
      <w:pPr>
        <w:spacing w:line="420" w:lineRule="exact"/>
        <w:ind w:firstLine="480" w:firstLineChars="200"/>
        <w:rPr>
          <w:rFonts w:ascii="宋体" w:hAnsi="宋体"/>
          <w:b/>
          <w:color w:val="000000"/>
          <w:sz w:val="24"/>
        </w:rPr>
      </w:pPr>
      <w:r>
        <w:rPr>
          <w:rFonts w:ascii="宋体" w:hAnsi="宋体"/>
          <w:color w:val="000000"/>
          <w:sz w:val="24"/>
        </w:rPr>
        <w:t>(11)</w:t>
      </w:r>
      <w:r>
        <w:rPr>
          <w:rFonts w:hint="eastAsia" w:ascii="宋体" w:hAnsi="宋体"/>
          <w:color w:val="000000"/>
          <w:sz w:val="24"/>
        </w:rPr>
        <w:t>安全生产费用按照《建筑工程安全生产监督管理条例》的相关使用和管理。</w:t>
      </w:r>
    </w:p>
    <w:p>
      <w:pPr>
        <w:spacing w:line="420" w:lineRule="exact"/>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．违约责任</w:t>
      </w:r>
    </w:p>
    <w:p>
      <w:pPr>
        <w:spacing w:line="420" w:lineRule="exact"/>
        <w:ind w:firstLine="480" w:firstLineChars="200"/>
        <w:rPr>
          <w:rFonts w:ascii="宋体" w:hAnsi="宋体"/>
          <w:b/>
          <w:color w:val="000000"/>
          <w:sz w:val="24"/>
        </w:rPr>
      </w:pPr>
      <w:r>
        <w:rPr>
          <w:rFonts w:hint="eastAsia" w:ascii="宋体" w:hAnsi="宋体"/>
          <w:color w:val="000000"/>
          <w:sz w:val="24"/>
        </w:rPr>
        <w:t>如因发包人或承包人违约造成安全事故，将依法追究责任。</w:t>
      </w:r>
    </w:p>
    <w:p>
      <w:pPr>
        <w:spacing w:line="420" w:lineRule="exact"/>
        <w:ind w:firstLine="480" w:firstLineChars="200"/>
        <w:rPr>
          <w:rFonts w:ascii="宋体" w:hAnsi="宋体"/>
          <w:b/>
          <w:color w:val="000000"/>
          <w:sz w:val="24"/>
        </w:rPr>
      </w:pPr>
      <w:r>
        <w:rPr>
          <w:rFonts w:ascii="宋体" w:hAnsi="宋体"/>
          <w:color w:val="000000"/>
          <w:sz w:val="24"/>
        </w:rPr>
        <w:t>4</w:t>
      </w:r>
      <w:r>
        <w:rPr>
          <w:rFonts w:hint="eastAsia" w:ascii="宋体" w:hAnsi="宋体"/>
          <w:color w:val="000000"/>
          <w:sz w:val="24"/>
        </w:rPr>
        <w:t>．本合同由双方法定代表人或其授权的代理人签署并加盖单位章后生效，全部工程竣工验收后失效。</w:t>
      </w:r>
    </w:p>
    <w:p>
      <w:pPr>
        <w:spacing w:line="420" w:lineRule="exact"/>
        <w:rPr>
          <w:rFonts w:ascii="宋体" w:hAnsi="宋体"/>
          <w:b/>
          <w:color w:val="000000"/>
          <w:sz w:val="24"/>
        </w:rPr>
      </w:pPr>
      <w:r>
        <w:rPr>
          <w:rFonts w:ascii="宋体" w:hAnsi="宋体"/>
          <w:color w:val="000000"/>
          <w:sz w:val="24"/>
        </w:rPr>
        <w:t xml:space="preserve">    5</w:t>
      </w:r>
      <w:r>
        <w:rPr>
          <w:rFonts w:hint="eastAsia" w:ascii="宋体" w:hAnsi="宋体"/>
          <w:color w:val="000000"/>
          <w:sz w:val="24"/>
        </w:rPr>
        <w:t>．本合同</w:t>
      </w:r>
      <w:r>
        <w:rPr>
          <w:rFonts w:hint="eastAsia" w:ascii="宋体" w:hAnsi="宋体"/>
          <w:sz w:val="24"/>
        </w:rPr>
        <w:t>一式肆份，发承包人双方各执贰份</w:t>
      </w:r>
      <w:r>
        <w:rPr>
          <w:rFonts w:hint="eastAsia" w:ascii="宋体" w:hAnsi="宋体"/>
          <w:color w:val="000000"/>
          <w:sz w:val="24"/>
        </w:rPr>
        <w:t>。</w:t>
      </w:r>
    </w:p>
    <w:p>
      <w:pPr>
        <w:spacing w:line="420" w:lineRule="exact"/>
        <w:ind w:firstLine="482" w:firstLineChars="200"/>
        <w:rPr>
          <w:rFonts w:ascii="宋体" w:hAnsi="宋体"/>
          <w:b/>
          <w:color w:val="000000"/>
          <w:sz w:val="24"/>
        </w:rPr>
      </w:pPr>
    </w:p>
    <w:p>
      <w:pPr>
        <w:spacing w:line="420" w:lineRule="exact"/>
        <w:ind w:firstLine="482" w:firstLineChars="200"/>
        <w:rPr>
          <w:rFonts w:ascii="宋体" w:hAnsi="宋体"/>
          <w:b/>
          <w:color w:val="000000"/>
          <w:sz w:val="24"/>
        </w:rPr>
      </w:pPr>
    </w:p>
    <w:p>
      <w:pPr>
        <w:spacing w:line="420" w:lineRule="exact"/>
        <w:ind w:firstLine="482" w:firstLineChars="200"/>
        <w:rPr>
          <w:rFonts w:ascii="宋体" w:hAnsi="宋体"/>
          <w:b/>
          <w:color w:val="000000"/>
          <w:sz w:val="24"/>
        </w:rPr>
      </w:pPr>
    </w:p>
    <w:p>
      <w:pPr>
        <w:spacing w:line="420" w:lineRule="exact"/>
        <w:ind w:firstLine="482" w:firstLineChars="200"/>
        <w:rPr>
          <w:rFonts w:ascii="宋体" w:hAnsi="宋体"/>
          <w:b/>
          <w:color w:val="000000"/>
          <w:sz w:val="24"/>
        </w:rPr>
      </w:pPr>
    </w:p>
    <w:p>
      <w:pPr>
        <w:spacing w:line="420" w:lineRule="exact"/>
        <w:ind w:firstLine="480" w:firstLineChars="200"/>
        <w:rPr>
          <w:rFonts w:ascii="宋体" w:hAnsi="宋体"/>
          <w:b/>
          <w:color w:val="000000"/>
          <w:sz w:val="24"/>
        </w:rPr>
      </w:pPr>
      <w:r>
        <w:rPr>
          <w:rFonts w:hint="eastAsia" w:ascii="宋体" w:hAnsi="宋体"/>
          <w:color w:val="000000"/>
          <w:sz w:val="24"/>
        </w:rPr>
        <w:t>发包人：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盖单位章</w:t>
      </w:r>
      <w:r>
        <w:rPr>
          <w:rFonts w:ascii="宋体" w:hAnsi="宋体"/>
          <w:color w:val="000000"/>
          <w:sz w:val="24"/>
        </w:rPr>
        <w:t xml:space="preserve">)        </w:t>
      </w:r>
      <w:r>
        <w:rPr>
          <w:rFonts w:hint="eastAsia" w:ascii="宋体" w:hAnsi="宋体"/>
          <w:color w:val="000000"/>
          <w:sz w:val="24"/>
        </w:rPr>
        <w:t>承包人：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盖单位章</w:t>
      </w:r>
      <w:r>
        <w:rPr>
          <w:rFonts w:ascii="宋体" w:hAnsi="宋体"/>
          <w:color w:val="000000"/>
          <w:sz w:val="24"/>
        </w:rPr>
        <w:t>)</w:t>
      </w:r>
    </w:p>
    <w:p>
      <w:pPr>
        <w:spacing w:line="420" w:lineRule="exact"/>
        <w:ind w:firstLine="482" w:firstLineChars="200"/>
        <w:rPr>
          <w:rFonts w:ascii="宋体" w:hAnsi="宋体"/>
          <w:b/>
          <w:color w:val="000000"/>
          <w:sz w:val="24"/>
        </w:rPr>
      </w:pPr>
    </w:p>
    <w:p>
      <w:pPr>
        <w:spacing w:line="420" w:lineRule="exact"/>
        <w:ind w:firstLine="480" w:firstLineChars="200"/>
        <w:rPr>
          <w:rFonts w:ascii="宋体" w:hAnsi="宋体"/>
          <w:b/>
          <w:color w:val="000000"/>
          <w:sz w:val="24"/>
        </w:rPr>
      </w:pPr>
      <w:r>
        <w:rPr>
          <w:rFonts w:hint="eastAsia" w:ascii="宋体" w:hAnsi="宋体"/>
          <w:color w:val="000000"/>
          <w:sz w:val="24"/>
        </w:rPr>
        <w:t>法定代表人</w:t>
      </w:r>
      <w:r>
        <w:rPr>
          <w:rFonts w:ascii="宋体" w:hAnsi="宋体"/>
          <w:color w:val="000000"/>
          <w:sz w:val="24"/>
        </w:rPr>
        <w:t xml:space="preserve">                         </w:t>
      </w:r>
      <w:r>
        <w:rPr>
          <w:rFonts w:hint="eastAsia" w:ascii="宋体" w:hAnsi="宋体"/>
          <w:color w:val="000000"/>
          <w:sz w:val="24"/>
        </w:rPr>
        <w:t>法定代表人</w:t>
      </w:r>
    </w:p>
    <w:p>
      <w:pPr>
        <w:spacing w:line="420" w:lineRule="exact"/>
        <w:ind w:firstLine="480" w:firstLineChars="200"/>
        <w:rPr>
          <w:rFonts w:ascii="宋体" w:hAnsi="宋体"/>
          <w:b/>
          <w:color w:val="000000"/>
          <w:sz w:val="24"/>
        </w:rPr>
      </w:pPr>
      <w:r>
        <w:rPr>
          <w:rFonts w:hint="eastAsia" w:ascii="宋体" w:hAnsi="宋体"/>
          <w:color w:val="000000"/>
          <w:sz w:val="24"/>
        </w:rPr>
        <w:t>或其委托代理人：</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签字</w:t>
      </w:r>
      <w:r>
        <w:rPr>
          <w:rFonts w:ascii="宋体" w:hAnsi="宋体"/>
          <w:color w:val="000000"/>
          <w:sz w:val="24"/>
        </w:rPr>
        <w:t xml:space="preserve">)       </w:t>
      </w:r>
      <w:r>
        <w:rPr>
          <w:rFonts w:hint="eastAsia" w:ascii="宋体" w:hAnsi="宋体"/>
          <w:color w:val="000000"/>
          <w:sz w:val="24"/>
        </w:rPr>
        <w:t>或其委托代理人：</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签字</w:t>
      </w:r>
      <w:r>
        <w:rPr>
          <w:rFonts w:ascii="宋体" w:hAnsi="宋体"/>
          <w:color w:val="000000"/>
          <w:sz w:val="24"/>
        </w:rPr>
        <w:t>)</w:t>
      </w:r>
    </w:p>
    <w:p>
      <w:pPr>
        <w:spacing w:line="420" w:lineRule="exact"/>
        <w:ind w:firstLine="482" w:firstLineChars="200"/>
        <w:rPr>
          <w:rFonts w:ascii="宋体" w:hAnsi="宋体"/>
          <w:b/>
          <w:color w:val="000000"/>
          <w:sz w:val="24"/>
        </w:rPr>
      </w:pPr>
    </w:p>
    <w:p>
      <w:pPr>
        <w:spacing w:line="420" w:lineRule="exact"/>
        <w:ind w:firstLine="600" w:firstLineChars="250"/>
        <w:rPr>
          <w:rFonts w:ascii="宋体" w:hAnsi="宋体"/>
          <w:b/>
          <w:color w:val="000000"/>
          <w:sz w:val="24"/>
        </w:rPr>
      </w:pP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bookmarkEnd w:id="19"/>
      <w:bookmarkEnd w:id="20"/>
      <w:bookmarkEnd w:id="21"/>
    </w:p>
    <w:p>
      <w:pPr>
        <w:pStyle w:val="9"/>
        <w:wordWrap w:val="0"/>
        <w:spacing w:after="0" w:line="460" w:lineRule="exact"/>
        <w:ind w:firstLine="480" w:firstLineChars="200"/>
      </w:pPr>
      <w:r>
        <w:rPr>
          <w:lang w:val="zh-CN"/>
        </w:rPr>
        <w:t xml:space="preserve"> </w:t>
      </w:r>
    </w:p>
    <w:p>
      <w:pPr>
        <w:pStyle w:val="5"/>
        <w:keepNext w:val="0"/>
        <w:pageBreakBefore/>
        <w:wordWrap w:val="0"/>
        <w:spacing w:before="163" w:beforeLines="50" w:after="163" w:afterLines="50"/>
        <w:rPr>
          <w:rFonts w:ascii="黑体" w:eastAsia="黑体"/>
          <w:sz w:val="44"/>
          <w:szCs w:val="44"/>
        </w:rPr>
      </w:pPr>
      <w:bookmarkStart w:id="22" w:name="_Toc43283785"/>
      <w:r>
        <w:rPr>
          <w:rFonts w:hint="eastAsia" w:ascii="黑体" w:eastAsia="黑体"/>
          <w:sz w:val="44"/>
          <w:szCs w:val="44"/>
        </w:rPr>
        <w:t>第四章  项目需求</w:t>
      </w:r>
      <w:bookmarkEnd w:id="22"/>
    </w:p>
    <w:p>
      <w:pPr>
        <w:pStyle w:val="9"/>
        <w:wordWrap w:val="0"/>
        <w:spacing w:before="97" w:beforeLines="30" w:after="0" w:line="460" w:lineRule="exact"/>
        <w:ind w:firstLine="482" w:firstLineChars="200"/>
        <w:outlineLvl w:val="1"/>
        <w:rPr>
          <w:b/>
          <w:bCs/>
        </w:rPr>
      </w:pPr>
      <w:bookmarkStart w:id="23" w:name="_Toc43283786"/>
      <w:r>
        <w:rPr>
          <w:rFonts w:hint="eastAsia"/>
          <w:b/>
          <w:bCs/>
        </w:rPr>
        <w:t>一、项目概述</w:t>
      </w:r>
    </w:p>
    <w:p>
      <w:pPr>
        <w:pStyle w:val="9"/>
        <w:wordWrap w:val="0"/>
        <w:spacing w:after="0" w:line="460" w:lineRule="exact"/>
        <w:ind w:firstLine="480" w:firstLineChars="200"/>
        <w:rPr>
          <w:rFonts w:hint="eastAsia" w:eastAsia="宋体"/>
          <w:lang w:eastAsia="zh-CN"/>
        </w:rPr>
      </w:pPr>
      <w:r>
        <w:rPr>
          <w:rFonts w:hint="eastAsia"/>
        </w:rPr>
        <w:t>1、项目名称：</w:t>
      </w:r>
      <w:r>
        <w:rPr>
          <w:rFonts w:hint="eastAsia"/>
          <w:lang w:eastAsia="zh-CN"/>
        </w:rPr>
        <w:t>射阳县智维信息科技有限公司搭建小型车辆维修用房工程</w:t>
      </w:r>
    </w:p>
    <w:p>
      <w:pPr>
        <w:pStyle w:val="9"/>
        <w:wordWrap w:val="0"/>
        <w:spacing w:after="0" w:line="460" w:lineRule="exact"/>
        <w:ind w:firstLine="480" w:firstLineChars="200"/>
      </w:pPr>
      <w:r>
        <w:rPr>
          <w:rFonts w:hint="eastAsia"/>
        </w:rPr>
        <w:t>2、采购内容：包含（但不限于）</w:t>
      </w:r>
      <w:r>
        <w:rPr>
          <w:rFonts w:hint="eastAsia"/>
          <w:lang w:val="en-US" w:eastAsia="zh-CN"/>
        </w:rPr>
        <w:t>对</w:t>
      </w:r>
      <w:r>
        <w:rPr>
          <w:rFonts w:hint="eastAsia" w:ascii="Times New Roman" w:hAnsi="Times New Roman"/>
          <w:sz w:val="24"/>
        </w:rPr>
        <w:t>车辆维修用房工程</w:t>
      </w:r>
      <w:r>
        <w:rPr>
          <w:rFonts w:hint="eastAsia" w:ascii="Times New Roman" w:hAnsi="Times New Roman"/>
          <w:sz w:val="24"/>
          <w:lang w:val="en-US" w:eastAsia="zh-CN"/>
        </w:rPr>
        <w:t>土建、安装等</w:t>
      </w:r>
      <w:r>
        <w:rPr>
          <w:rFonts w:hint="eastAsia" w:ascii="Times New Roman" w:hAnsi="Times New Roman"/>
          <w:sz w:val="24"/>
        </w:rPr>
        <w:t>施工，具体以招标人提供的工程量清单及图纸为准</w:t>
      </w:r>
      <w:r>
        <w:rPr>
          <w:rFonts w:hint="eastAsia"/>
        </w:rPr>
        <w:t>。</w:t>
      </w:r>
    </w:p>
    <w:p>
      <w:pPr>
        <w:pStyle w:val="9"/>
        <w:wordWrap w:val="0"/>
        <w:spacing w:after="0" w:line="460" w:lineRule="exact"/>
        <w:ind w:firstLine="480" w:firstLineChars="200"/>
      </w:pPr>
      <w:r>
        <w:rPr>
          <w:rFonts w:hint="eastAsia"/>
        </w:rPr>
        <w:t>3、项目地点：射阳县三维公交公司内。</w:t>
      </w:r>
    </w:p>
    <w:p>
      <w:pPr>
        <w:pStyle w:val="9"/>
        <w:wordWrap w:val="0"/>
        <w:spacing w:after="0" w:line="460" w:lineRule="exact"/>
        <w:ind w:firstLine="480" w:firstLineChars="200"/>
      </w:pPr>
      <w:r>
        <w:t>4</w:t>
      </w:r>
      <w:r>
        <w:rPr>
          <w:rFonts w:hint="eastAsia"/>
        </w:rPr>
        <w:t>、采购预算价为</w:t>
      </w:r>
      <w:r>
        <w:rPr>
          <w:rFonts w:hint="eastAsia"/>
          <w:lang w:val="en-US" w:eastAsia="zh-CN"/>
        </w:rPr>
        <w:t>28.6</w:t>
      </w:r>
      <w:r>
        <w:rPr>
          <w:rFonts w:hint="eastAsia"/>
        </w:rPr>
        <w:t>万元。采购资金为多渠道筹集，已落实。</w:t>
      </w:r>
    </w:p>
    <w:p>
      <w:pPr>
        <w:pStyle w:val="9"/>
        <w:wordWrap w:val="0"/>
        <w:spacing w:after="0" w:line="460" w:lineRule="exact"/>
        <w:ind w:firstLine="480" w:firstLineChars="200"/>
      </w:pPr>
      <w:r>
        <w:t>5</w:t>
      </w:r>
      <w:r>
        <w:rPr>
          <w:rFonts w:hint="eastAsia"/>
        </w:rPr>
        <w:t>、标包划分：本次采购共分一个标包。</w:t>
      </w:r>
    </w:p>
    <w:p>
      <w:pPr>
        <w:pStyle w:val="9"/>
        <w:wordWrap w:val="0"/>
        <w:spacing w:after="0" w:line="460" w:lineRule="exact"/>
        <w:ind w:firstLine="480" w:firstLineChars="200"/>
      </w:pPr>
      <w:r>
        <w:t>6</w:t>
      </w:r>
      <w:r>
        <w:rPr>
          <w:rFonts w:hint="eastAsia"/>
        </w:rPr>
        <w:t>、工期：</w:t>
      </w:r>
      <w:r>
        <w:rPr>
          <w:rFonts w:hint="eastAsia"/>
          <w:lang w:val="en-US" w:eastAsia="zh-CN"/>
        </w:rPr>
        <w:t>1</w:t>
      </w:r>
      <w:r>
        <w:rPr>
          <w:rFonts w:hint="eastAsia"/>
        </w:rPr>
        <w:t>0天。</w:t>
      </w:r>
    </w:p>
    <w:p>
      <w:pPr>
        <w:pStyle w:val="9"/>
        <w:wordWrap w:val="0"/>
        <w:spacing w:after="0" w:line="460" w:lineRule="exact"/>
        <w:ind w:firstLine="480" w:firstLineChars="200"/>
      </w:pPr>
      <w:r>
        <w:t>7</w:t>
      </w:r>
      <w:r>
        <w:rPr>
          <w:rFonts w:hint="eastAsia"/>
        </w:rPr>
        <w:t>、质量标准：合格。</w:t>
      </w:r>
    </w:p>
    <w:p>
      <w:pPr>
        <w:pStyle w:val="9"/>
        <w:wordWrap w:val="0"/>
        <w:spacing w:after="0" w:line="460" w:lineRule="exact"/>
        <w:ind w:firstLine="480" w:firstLineChars="200"/>
      </w:pPr>
      <w:r>
        <w:t>8</w:t>
      </w:r>
      <w:r>
        <w:rPr>
          <w:rFonts w:hint="eastAsia"/>
        </w:rPr>
        <w:t>、履约保证金：中标价的</w:t>
      </w:r>
      <w:r>
        <w:rPr>
          <w:rFonts w:hint="eastAsia"/>
          <w:lang w:val="en-US" w:eastAsia="zh-CN"/>
        </w:rPr>
        <w:t>10</w:t>
      </w:r>
      <w:r>
        <w:rPr>
          <w:rFonts w:hint="eastAsia"/>
        </w:rPr>
        <w:t>%（在签订合同前，须向采购人交纳，于</w:t>
      </w:r>
      <w:r>
        <w:rPr>
          <w:rFonts w:hint="eastAsia"/>
          <w:lang w:val="en-US" w:eastAsia="zh-CN"/>
        </w:rPr>
        <w:t>工程竣工验收合格后</w:t>
      </w:r>
      <w:r>
        <w:rPr>
          <w:rFonts w:hint="eastAsia"/>
        </w:rPr>
        <w:t>无息退还。）</w:t>
      </w:r>
    </w:p>
    <w:p>
      <w:pPr>
        <w:pStyle w:val="9"/>
        <w:wordWrap w:val="0"/>
        <w:spacing w:after="0" w:line="460" w:lineRule="exact"/>
        <w:ind w:firstLine="480" w:firstLineChars="200"/>
      </w:pPr>
      <w:r>
        <w:t>9</w:t>
      </w:r>
      <w:r>
        <w:rPr>
          <w:rFonts w:hint="eastAsia"/>
        </w:rPr>
        <w:t>、付款方式：</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Times New Roman" w:hAnsi="Times New Roman" w:cs="Times New Roman"/>
        </w:rPr>
      </w:pPr>
      <w:r>
        <w:rPr>
          <w:rFonts w:hint="eastAsia" w:ascii="Times New Roman" w:hAnsi="Times New Roman" w:cs="Times New Roman"/>
          <w:lang w:val="en-US" w:eastAsia="zh-CN"/>
        </w:rPr>
        <w:t>9</w:t>
      </w:r>
      <w:r>
        <w:rPr>
          <w:rFonts w:hint="eastAsia" w:ascii="Times New Roman" w:hAnsi="Times New Roman" w:cs="Times New Roman"/>
        </w:rPr>
        <w:t>.1工程竣工验收合格，</w:t>
      </w:r>
      <w:r>
        <w:rPr>
          <w:rFonts w:hint="eastAsia" w:ascii="Times New Roman" w:hAnsi="Times New Roman" w:cs="Times New Roman"/>
          <w:lang w:val="en-US" w:eastAsia="zh-CN"/>
        </w:rPr>
        <w:t>审计结束后，</w:t>
      </w:r>
      <w:r>
        <w:rPr>
          <w:rFonts w:hint="eastAsia" w:ascii="Times New Roman" w:hAnsi="Times New Roman" w:cs="Times New Roman"/>
        </w:rPr>
        <w:t>支付</w:t>
      </w:r>
      <w:r>
        <w:rPr>
          <w:rFonts w:hint="eastAsia" w:ascii="Times New Roman" w:hAnsi="Times New Roman" w:cs="Times New Roman"/>
          <w:lang w:val="en-US" w:eastAsia="zh-CN"/>
        </w:rPr>
        <w:t>审计</w:t>
      </w:r>
      <w:r>
        <w:rPr>
          <w:rFonts w:hint="eastAsia" w:ascii="Times New Roman" w:hAnsi="Times New Roman" w:cs="Times New Roman"/>
        </w:rPr>
        <w:t>价的</w:t>
      </w:r>
      <w:r>
        <w:rPr>
          <w:rFonts w:hint="eastAsia" w:ascii="Times New Roman" w:hAnsi="Times New Roman" w:cs="Times New Roman"/>
          <w:lang w:val="en-US" w:eastAsia="zh-CN"/>
        </w:rPr>
        <w:t>70</w:t>
      </w:r>
      <w:r>
        <w:rPr>
          <w:rFonts w:hint="eastAsia"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Times New Roman" w:hAnsi="Times New Roman" w:cs="Times New Roman"/>
        </w:rPr>
      </w:pPr>
      <w:r>
        <w:rPr>
          <w:rFonts w:hint="eastAsia" w:ascii="Times New Roman" w:hAnsi="Times New Roman" w:cs="Times New Roman"/>
          <w:lang w:val="en-US" w:eastAsia="zh-CN"/>
        </w:rPr>
        <w:t>9</w:t>
      </w:r>
      <w:r>
        <w:rPr>
          <w:rFonts w:hint="eastAsia" w:ascii="Times New Roman" w:hAnsi="Times New Roman" w:cs="Times New Roman"/>
        </w:rPr>
        <w:t>.</w:t>
      </w:r>
      <w:r>
        <w:rPr>
          <w:rFonts w:hint="eastAsia" w:ascii="Times New Roman" w:hAnsi="Times New Roman" w:cs="Times New Roman"/>
          <w:lang w:val="en-US" w:eastAsia="zh-CN"/>
        </w:rPr>
        <w:t>2工程竣工验收合格审计结束满一年，付至审计结论的90%工程款（包括以前支付）</w:t>
      </w:r>
      <w:r>
        <w:rPr>
          <w:rFonts w:hint="eastAsia" w:ascii="Times New Roman" w:hAnsi="Times New Roman" w:cs="Times New Roman"/>
        </w:rPr>
        <w:t>；</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480" w:leftChars="200" w:firstLine="0" w:firstLine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w:t>
      </w:r>
      <w:r>
        <w:rPr>
          <w:rFonts w:hint="eastAsia" w:ascii="Times New Roman" w:hAnsi="Times New Roman" w:cs="Times New Roman"/>
        </w:rPr>
        <w:t>.</w:t>
      </w:r>
      <w:r>
        <w:rPr>
          <w:rFonts w:hint="eastAsia" w:ascii="Times New Roman" w:hAnsi="Times New Roman" w:cs="Times New Roman"/>
          <w:lang w:val="en-US" w:eastAsia="zh-CN"/>
        </w:rPr>
        <w:t>3工程竣工验收合格审计结束满两年，完成缺陷责任期缺陷责任工作，按审计结论结清剩余款；</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480" w:leftChars="200" w:firstLine="0" w:firstLineChars="0"/>
        <w:jc w:val="both"/>
        <w:textAlignment w:val="auto"/>
        <w:rPr>
          <w:rFonts w:hint="eastAsia" w:ascii="Times New Roman" w:hAnsi="Times New Roman" w:cs="Times New Roman"/>
        </w:rPr>
      </w:pPr>
      <w:r>
        <w:rPr>
          <w:rFonts w:hint="eastAsia" w:ascii="Times New Roman" w:hAnsi="Times New Roman" w:cs="Times New Roman"/>
          <w:lang w:val="en-US" w:eastAsia="zh-CN"/>
        </w:rPr>
        <w:t>9.4</w:t>
      </w:r>
      <w:r>
        <w:rPr>
          <w:rFonts w:hint="eastAsia" w:ascii="Times New Roman" w:hAnsi="Times New Roman" w:cs="Times New Roman"/>
        </w:rPr>
        <w:t>按上述进度付款，无利息补偿。</w:t>
      </w:r>
    </w:p>
    <w:p>
      <w:pPr>
        <w:pStyle w:val="9"/>
        <w:wordWrap w:val="0"/>
        <w:spacing w:after="0" w:line="460" w:lineRule="exact"/>
        <w:ind w:firstLine="482" w:firstLineChars="200"/>
        <w:rPr>
          <w:rFonts w:hint="eastAsia" w:eastAsia="宋体"/>
          <w:lang w:val="en-US" w:eastAsia="zh-CN"/>
        </w:rPr>
      </w:pPr>
      <w:r>
        <w:rPr>
          <w:rFonts w:hint="eastAsia" w:ascii="Times New Roman" w:hAnsi="Times New Roman" w:cs="Times New Roman"/>
          <w:b/>
          <w:bCs/>
          <w:sz w:val="24"/>
          <w:szCs w:val="24"/>
          <w:lang w:val="en-US" w:eastAsia="zh-CN"/>
        </w:rPr>
        <w:t>注：</w:t>
      </w:r>
      <w:r>
        <w:rPr>
          <w:rFonts w:hint="eastAsia" w:ascii="Times New Roman" w:hAnsi="Times New Roman" w:cs="Times New Roman"/>
          <w:b/>
          <w:bCs/>
          <w:sz w:val="24"/>
          <w:szCs w:val="24"/>
        </w:rPr>
        <w:t>付款时，承包人必须提供发包人财务部门认可的发票</w:t>
      </w:r>
      <w:r>
        <w:rPr>
          <w:rFonts w:hint="eastAsia" w:ascii="Times New Roman" w:hAnsi="Times New Roman" w:cs="Times New Roman"/>
          <w:b/>
          <w:bCs/>
          <w:sz w:val="24"/>
          <w:szCs w:val="24"/>
          <w:lang w:eastAsia="zh-CN"/>
        </w:rPr>
        <w:t>。</w:t>
      </w:r>
    </w:p>
    <w:bookmarkEnd w:id="23"/>
    <w:p>
      <w:pPr>
        <w:pStyle w:val="9"/>
        <w:wordWrap w:val="0"/>
        <w:spacing w:before="97" w:beforeLines="30" w:after="0" w:line="460" w:lineRule="exact"/>
        <w:ind w:firstLine="482" w:firstLineChars="200"/>
        <w:outlineLvl w:val="1"/>
        <w:rPr>
          <w:rFonts w:hint="eastAsia" w:eastAsia="宋体"/>
          <w:b/>
          <w:bCs/>
          <w:lang w:eastAsia="zh-CN"/>
        </w:rPr>
      </w:pPr>
      <w:r>
        <w:rPr>
          <w:rFonts w:hint="eastAsia"/>
          <w:b/>
          <w:bCs/>
        </w:rPr>
        <w:t>二、采购项目清单</w:t>
      </w:r>
      <w:r>
        <w:rPr>
          <w:rFonts w:hint="eastAsia"/>
          <w:b/>
          <w:bCs/>
          <w:lang w:eastAsia="zh-CN"/>
        </w:rPr>
        <w:t>（</w:t>
      </w:r>
      <w:r>
        <w:rPr>
          <w:rFonts w:hint="eastAsia"/>
          <w:b/>
          <w:bCs/>
          <w:lang w:val="en-US" w:eastAsia="zh-CN"/>
        </w:rPr>
        <w:t>详见工程量清单</w:t>
      </w:r>
      <w:r>
        <w:rPr>
          <w:rFonts w:hint="eastAsia"/>
          <w:b/>
          <w:bCs/>
          <w:lang w:eastAsia="zh-CN"/>
        </w:rPr>
        <w:t>）</w:t>
      </w:r>
    </w:p>
    <w:p>
      <w:pPr>
        <w:pStyle w:val="9"/>
        <w:wordWrap w:val="0"/>
        <w:spacing w:after="0" w:line="460" w:lineRule="exact"/>
        <w:ind w:firstLine="480" w:firstLineChars="200"/>
      </w:pPr>
    </w:p>
    <w:p>
      <w:pPr>
        <w:pStyle w:val="9"/>
        <w:wordWrap w:val="0"/>
        <w:spacing w:after="0" w:line="460" w:lineRule="exact"/>
        <w:ind w:firstLine="480" w:firstLineChars="200"/>
      </w:pPr>
    </w:p>
    <w:p>
      <w:pPr>
        <w:pStyle w:val="5"/>
        <w:keepNext w:val="0"/>
        <w:pageBreakBefore/>
        <w:wordWrap w:val="0"/>
        <w:spacing w:before="163" w:beforeLines="50" w:after="163" w:afterLines="50"/>
        <w:rPr>
          <w:rFonts w:ascii="黑体" w:eastAsia="黑体"/>
          <w:sz w:val="44"/>
          <w:szCs w:val="44"/>
        </w:rPr>
      </w:pPr>
      <w:bookmarkStart w:id="24" w:name="_Toc43283791"/>
      <w:r>
        <w:rPr>
          <w:rFonts w:hint="eastAsia" w:ascii="黑体" w:eastAsia="黑体"/>
          <w:sz w:val="44"/>
          <w:szCs w:val="44"/>
        </w:rPr>
        <w:t>第五章  询价响应文件的组成和格式</w:t>
      </w:r>
      <w:bookmarkEnd w:id="24"/>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ordWrap w:val="0"/>
        <w:jc w:val="center"/>
        <w:rPr>
          <w:rFonts w:ascii="黑体" w:hAnsi="Arial" w:eastAsia="黑体"/>
          <w:color w:val="000000"/>
          <w:sz w:val="84"/>
          <w:szCs w:val="84"/>
        </w:rPr>
      </w:pPr>
      <w:r>
        <w:rPr>
          <w:rFonts w:hint="eastAsia" w:ascii="黑体" w:hAnsi="Arial" w:eastAsia="黑体"/>
          <w:b/>
          <w:color w:val="000000"/>
          <w:sz w:val="84"/>
          <w:szCs w:val="84"/>
        </w:rPr>
        <w:t>响 应 文 件</w:t>
      </w:r>
    </w:p>
    <w:p>
      <w:pPr>
        <w:pStyle w:val="25"/>
        <w:wordWrap w:val="0"/>
        <w:ind w:firstLine="0"/>
        <w:rPr>
          <w:rFonts w:ascii="宋体" w:hAnsi="宋体"/>
          <w:b/>
          <w:bCs/>
          <w:sz w:val="32"/>
        </w:rPr>
      </w:pPr>
    </w:p>
    <w:p>
      <w:pPr>
        <w:pStyle w:val="25"/>
        <w:wordWrap w:val="0"/>
        <w:ind w:firstLine="0"/>
        <w:rPr>
          <w:rFonts w:ascii="宋体" w:hAnsi="宋体"/>
          <w:b/>
          <w:bCs/>
          <w:sz w:val="32"/>
        </w:rPr>
      </w:pPr>
    </w:p>
    <w:p>
      <w:pPr>
        <w:pStyle w:val="25"/>
        <w:wordWrap w:val="0"/>
        <w:ind w:firstLine="0"/>
        <w:rPr>
          <w:rFonts w:ascii="宋体" w:hAnsi="宋体"/>
          <w:b/>
          <w:bCs/>
          <w:sz w:val="32"/>
        </w:rPr>
      </w:pPr>
    </w:p>
    <w:p>
      <w:pPr>
        <w:pStyle w:val="25"/>
        <w:wordWrap w:val="0"/>
        <w:ind w:firstLine="1084" w:firstLineChars="300"/>
        <w:jc w:val="center"/>
        <w:rPr>
          <w:rFonts w:hint="eastAsia" w:ascii="黑体" w:hAnsi="黑体" w:eastAsia="黑体"/>
          <w:b/>
          <w:bCs/>
          <w:sz w:val="36"/>
          <w:szCs w:val="36"/>
          <w:lang w:eastAsia="zh-CN"/>
        </w:rPr>
      </w:pPr>
      <w:r>
        <w:rPr>
          <w:rFonts w:hint="eastAsia" w:ascii="黑体" w:hAnsi="黑体" w:eastAsia="黑体"/>
          <w:b/>
          <w:bCs/>
          <w:sz w:val="36"/>
          <w:szCs w:val="36"/>
        </w:rPr>
        <w:t>项目名称：</w:t>
      </w:r>
      <w:r>
        <w:rPr>
          <w:rFonts w:hint="eastAsia" w:ascii="黑体" w:hAnsi="黑体" w:eastAsia="黑体"/>
          <w:b/>
          <w:bCs/>
          <w:sz w:val="36"/>
          <w:szCs w:val="36"/>
          <w:lang w:eastAsia="zh-CN"/>
        </w:rPr>
        <w:t>射阳县智维信息科技有限公司搭建小型车辆维修用房工程</w:t>
      </w: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ordWrap w:val="0"/>
        <w:spacing w:line="276" w:lineRule="auto"/>
        <w:jc w:val="center"/>
        <w:rPr>
          <w:rFonts w:ascii="黑体" w:eastAsia="黑体"/>
          <w:bCs/>
          <w:sz w:val="36"/>
          <w:szCs w:val="36"/>
        </w:rPr>
      </w:pPr>
      <w:r>
        <w:rPr>
          <w:rFonts w:hint="eastAsia" w:ascii="黑体" w:eastAsia="黑体"/>
          <w:bCs/>
          <w:sz w:val="36"/>
          <w:szCs w:val="36"/>
        </w:rPr>
        <w:t xml:space="preserve">投标人（盖章）： </w:t>
      </w:r>
      <w:r>
        <w:rPr>
          <w:rFonts w:ascii="黑体" w:eastAsia="黑体"/>
          <w:bCs/>
          <w:sz w:val="36"/>
          <w:szCs w:val="36"/>
        </w:rPr>
        <w:t xml:space="preserve">                  </w:t>
      </w:r>
    </w:p>
    <w:p>
      <w:pPr>
        <w:wordWrap w:val="0"/>
        <w:spacing w:line="276" w:lineRule="auto"/>
        <w:jc w:val="center"/>
        <w:rPr>
          <w:rFonts w:ascii="黑体" w:eastAsia="黑体"/>
          <w:sz w:val="36"/>
          <w:szCs w:val="36"/>
        </w:rPr>
      </w:pPr>
    </w:p>
    <w:p>
      <w:pPr>
        <w:wordWrap w:val="0"/>
        <w:spacing w:line="276" w:lineRule="auto"/>
        <w:jc w:val="center"/>
        <w:rPr>
          <w:rFonts w:ascii="黑体" w:eastAsia="黑体"/>
          <w:sz w:val="36"/>
          <w:szCs w:val="36"/>
        </w:rPr>
      </w:pPr>
      <w:r>
        <w:rPr>
          <w:rFonts w:hint="eastAsia" w:ascii="黑体" w:eastAsia="黑体"/>
          <w:sz w:val="36"/>
          <w:szCs w:val="36"/>
        </w:rPr>
        <w:t xml:space="preserve"> </w:t>
      </w:r>
      <w:r>
        <w:rPr>
          <w:rFonts w:ascii="黑体" w:eastAsia="黑体"/>
          <w:sz w:val="36"/>
          <w:szCs w:val="36"/>
        </w:rPr>
        <w:t xml:space="preserve">     年    月</w:t>
      </w:r>
      <w:r>
        <w:rPr>
          <w:rFonts w:hint="eastAsia" w:ascii="黑体" w:eastAsia="黑体"/>
          <w:sz w:val="36"/>
          <w:szCs w:val="36"/>
        </w:rPr>
        <w:t xml:space="preserve">  </w:t>
      </w:r>
      <w:r>
        <w:rPr>
          <w:rFonts w:ascii="黑体" w:eastAsia="黑体"/>
          <w:sz w:val="36"/>
          <w:szCs w:val="36"/>
        </w:rPr>
        <w:t xml:space="preserve">  </w:t>
      </w:r>
      <w:r>
        <w:rPr>
          <w:rFonts w:hint="eastAsia" w:ascii="黑体" w:eastAsia="黑体"/>
          <w:sz w:val="36"/>
          <w:szCs w:val="36"/>
        </w:rPr>
        <w:t>日</w:t>
      </w:r>
    </w:p>
    <w:p>
      <w:pPr>
        <w:wordWrap w:val="0"/>
        <w:spacing w:before="163" w:beforeLines="50" w:after="163" w:afterLines="50"/>
        <w:jc w:val="center"/>
        <w:rPr>
          <w:rFonts w:hint="eastAsia" w:ascii="宋体" w:hAnsi="宋体"/>
          <w:b/>
          <w:color w:val="000000"/>
          <w:sz w:val="44"/>
          <w:szCs w:val="40"/>
        </w:rPr>
      </w:pPr>
    </w:p>
    <w:p>
      <w:pPr>
        <w:wordWrap w:val="0"/>
        <w:spacing w:before="163" w:beforeLines="50" w:after="163" w:afterLines="50"/>
        <w:jc w:val="center"/>
        <w:rPr>
          <w:rFonts w:ascii="宋体"/>
          <w:b/>
          <w:color w:val="000000"/>
          <w:sz w:val="44"/>
          <w:szCs w:val="40"/>
        </w:rPr>
      </w:pPr>
      <w:r>
        <w:rPr>
          <w:rFonts w:hint="eastAsia" w:ascii="宋体" w:hAnsi="宋体"/>
          <w:b/>
          <w:color w:val="000000"/>
          <w:sz w:val="44"/>
          <w:szCs w:val="40"/>
        </w:rPr>
        <w:t>索引表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29"/>
              <w:shd w:val="clear" w:color="auto" w:fill="FFFFFF"/>
              <w:wordWrap w:val="0"/>
              <w:spacing w:line="500" w:lineRule="exact"/>
              <w:ind w:left="420"/>
              <w:jc w:val="center"/>
              <w:rPr>
                <w:rFonts w:ascii="宋体"/>
                <w:b/>
                <w:bCs/>
                <w:color w:val="000000"/>
                <w:kern w:val="2"/>
                <w:szCs w:val="24"/>
                <w:lang w:eastAsia="zh-CN"/>
              </w:rPr>
            </w:pPr>
            <w:r>
              <w:rPr>
                <w:rFonts w:hint="eastAsia" w:ascii="宋体" w:hAnsi="宋体"/>
                <w:b/>
                <w:color w:val="000000"/>
                <w:kern w:val="2"/>
                <w:szCs w:val="24"/>
              </w:rPr>
              <w:t>项目</w:t>
            </w:r>
          </w:p>
        </w:tc>
        <w:tc>
          <w:tcPr>
            <w:tcW w:w="3570" w:type="dxa"/>
          </w:tcPr>
          <w:p>
            <w:pPr>
              <w:wordWrap w:val="0"/>
              <w:spacing w:line="500" w:lineRule="exact"/>
              <w:jc w:val="center"/>
              <w:rPr>
                <w:rFonts w:ascii="宋体"/>
                <w:b/>
                <w:color w:val="000000"/>
                <w:szCs w:val="24"/>
              </w:rPr>
            </w:pPr>
            <w:r>
              <w:rPr>
                <w:rFonts w:hint="eastAsia" w:ascii="宋体" w:hAnsi="宋体"/>
                <w:b/>
                <w:color w:val="000000"/>
                <w:kern w:val="0"/>
                <w:szCs w:val="24"/>
              </w:rPr>
              <w:t>在询价响应文件中的页码位置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Pr>
          <w:p>
            <w:pPr>
              <w:pStyle w:val="29"/>
              <w:shd w:val="clear" w:color="auto" w:fill="FFFFFF"/>
              <w:wordWrap w:val="0"/>
              <w:spacing w:line="500" w:lineRule="exact"/>
              <w:ind w:left="420"/>
              <w:jc w:val="both"/>
              <w:rPr>
                <w:rFonts w:ascii="宋体"/>
                <w:b/>
                <w:color w:val="000000"/>
                <w:kern w:val="2"/>
                <w:szCs w:val="24"/>
                <w:lang w:eastAsia="zh-CN"/>
              </w:rPr>
            </w:pPr>
          </w:p>
        </w:tc>
        <w:tc>
          <w:tcPr>
            <w:tcW w:w="3570" w:type="dxa"/>
          </w:tcPr>
          <w:p>
            <w:pPr>
              <w:wordWrap w:val="0"/>
              <w:spacing w:line="500" w:lineRule="exact"/>
              <w:rPr>
                <w:rFonts w:ascii="宋体"/>
                <w:b/>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70" w:type="dxa"/>
          </w:tcPr>
          <w:p>
            <w:pPr>
              <w:pStyle w:val="29"/>
              <w:shd w:val="clear" w:color="auto" w:fill="FFFFFF"/>
              <w:wordWrap w:val="0"/>
              <w:spacing w:line="500" w:lineRule="exact"/>
              <w:ind w:left="420"/>
              <w:jc w:val="both"/>
              <w:rPr>
                <w:rFonts w:ascii="宋体"/>
                <w:color w:val="000000"/>
                <w:kern w:val="2"/>
                <w:szCs w:val="24"/>
                <w:lang w:eastAsia="zh-CN"/>
              </w:rPr>
            </w:pPr>
          </w:p>
        </w:tc>
        <w:tc>
          <w:tcPr>
            <w:tcW w:w="3570" w:type="dxa"/>
          </w:tcPr>
          <w:p>
            <w:pPr>
              <w:pStyle w:val="29"/>
              <w:shd w:val="clear" w:color="auto" w:fill="FFFFFF"/>
              <w:wordWrap w:val="0"/>
              <w:spacing w:line="500" w:lineRule="exact"/>
              <w:ind w:left="420"/>
              <w:jc w:val="both"/>
              <w:rPr>
                <w:rFonts w:ascii="宋体"/>
                <w:color w:val="000000"/>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70" w:type="dxa"/>
          </w:tcPr>
          <w:p>
            <w:pPr>
              <w:pStyle w:val="29"/>
              <w:shd w:val="clear" w:color="auto" w:fill="FFFFFF"/>
              <w:wordWrap w:val="0"/>
              <w:spacing w:line="500" w:lineRule="exact"/>
              <w:ind w:left="420"/>
              <w:jc w:val="both"/>
              <w:rPr>
                <w:rFonts w:ascii="宋体"/>
                <w:color w:val="000000"/>
                <w:kern w:val="2"/>
                <w:szCs w:val="24"/>
                <w:lang w:eastAsia="zh-CN"/>
              </w:rPr>
            </w:pPr>
          </w:p>
        </w:tc>
        <w:tc>
          <w:tcPr>
            <w:tcW w:w="3570" w:type="dxa"/>
          </w:tcPr>
          <w:p>
            <w:pPr>
              <w:pStyle w:val="29"/>
              <w:shd w:val="clear" w:color="auto" w:fill="FFFFFF"/>
              <w:wordWrap w:val="0"/>
              <w:spacing w:line="500" w:lineRule="exact"/>
              <w:ind w:left="420"/>
              <w:jc w:val="both"/>
              <w:rPr>
                <w:rFonts w:ascii="宋体"/>
                <w:color w:val="000000"/>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Pr>
          <w:p>
            <w:pPr>
              <w:pStyle w:val="29"/>
              <w:shd w:val="clear" w:color="auto" w:fill="FFFFFF"/>
              <w:wordWrap w:val="0"/>
              <w:spacing w:line="500" w:lineRule="exact"/>
              <w:ind w:left="420"/>
              <w:jc w:val="both"/>
              <w:rPr>
                <w:rFonts w:ascii="宋体"/>
                <w:b/>
                <w:color w:val="000000"/>
                <w:kern w:val="2"/>
                <w:szCs w:val="24"/>
                <w:lang w:eastAsia="zh-CN"/>
              </w:rPr>
            </w:pPr>
          </w:p>
        </w:tc>
        <w:tc>
          <w:tcPr>
            <w:tcW w:w="3570" w:type="dxa"/>
          </w:tcPr>
          <w:p>
            <w:pPr>
              <w:pStyle w:val="29"/>
              <w:shd w:val="clear" w:color="auto" w:fill="FFFFFF"/>
              <w:wordWrap w:val="0"/>
              <w:spacing w:line="500" w:lineRule="exact"/>
              <w:ind w:left="420"/>
              <w:jc w:val="both"/>
              <w:rPr>
                <w:rFonts w:ascii="宋体"/>
                <w:b/>
                <w:color w:val="000000"/>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29"/>
              <w:shd w:val="clear" w:color="auto" w:fill="FFFFFF"/>
              <w:wordWrap w:val="0"/>
              <w:spacing w:line="500" w:lineRule="exact"/>
              <w:ind w:left="420"/>
              <w:rPr>
                <w:rFonts w:ascii="宋体"/>
                <w:b/>
                <w:bCs/>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Pr>
          <w:p>
            <w:pPr>
              <w:pStyle w:val="29"/>
              <w:shd w:val="clear" w:color="auto" w:fill="FFFFFF"/>
              <w:wordWrap w:val="0"/>
              <w:spacing w:line="500" w:lineRule="exact"/>
              <w:ind w:left="420"/>
              <w:rPr>
                <w:rFonts w:ascii="宋体"/>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29"/>
              <w:shd w:val="clear" w:color="auto" w:fill="FFFFFF"/>
              <w:wordWrap w:val="0"/>
              <w:spacing w:line="500" w:lineRule="exact"/>
              <w:ind w:left="420"/>
              <w:rPr>
                <w:rFonts w:ascii="宋体"/>
                <w:b/>
                <w:bCs/>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670" w:type="dxa"/>
          </w:tcPr>
          <w:p>
            <w:pPr>
              <w:pStyle w:val="29"/>
              <w:shd w:val="clear" w:color="auto" w:fill="FFFFFF"/>
              <w:wordWrap w:val="0"/>
              <w:spacing w:line="500" w:lineRule="exact"/>
              <w:ind w:left="420"/>
              <w:jc w:val="both"/>
              <w:rPr>
                <w:rFonts w:ascii="宋体"/>
                <w:b/>
                <w:color w:val="000000"/>
                <w:kern w:val="2"/>
                <w:szCs w:val="24"/>
                <w:lang w:eastAsia="zh-CN"/>
              </w:rPr>
            </w:pPr>
          </w:p>
        </w:tc>
        <w:tc>
          <w:tcPr>
            <w:tcW w:w="3570" w:type="dxa"/>
          </w:tcPr>
          <w:p>
            <w:pPr>
              <w:pStyle w:val="29"/>
              <w:shd w:val="clear" w:color="auto" w:fill="FFFFFF"/>
              <w:wordWrap w:val="0"/>
              <w:spacing w:line="500" w:lineRule="exact"/>
              <w:ind w:left="420"/>
              <w:jc w:val="both"/>
              <w:rPr>
                <w:rFonts w:ascii="宋体"/>
                <w:b/>
                <w:color w:val="000000"/>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29"/>
              <w:shd w:val="clear" w:color="auto" w:fill="FFFFFF"/>
              <w:wordWrap w:val="0"/>
              <w:spacing w:line="500" w:lineRule="exact"/>
              <w:ind w:left="420"/>
              <w:rPr>
                <w:rFonts w:ascii="宋体"/>
                <w:b/>
                <w:bCs/>
                <w:color w:val="000000"/>
                <w:kern w:val="2"/>
                <w:szCs w:val="24"/>
                <w:lang w:eastAsia="zh-CN"/>
              </w:rPr>
            </w:pPr>
          </w:p>
        </w:tc>
        <w:tc>
          <w:tcPr>
            <w:tcW w:w="3570" w:type="dxa"/>
          </w:tcPr>
          <w:p>
            <w:pPr>
              <w:wordWrap w:val="0"/>
              <w:spacing w:line="500" w:lineRule="exact"/>
              <w:rPr>
                <w:rFonts w:asci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Pr>
          <w:p>
            <w:pPr>
              <w:pStyle w:val="29"/>
              <w:shd w:val="clear" w:color="auto" w:fill="FFFFFF"/>
              <w:wordWrap w:val="0"/>
              <w:spacing w:line="500" w:lineRule="exact"/>
              <w:ind w:left="420"/>
              <w:rPr>
                <w:rFonts w:ascii="宋体"/>
                <w:b/>
                <w:bCs/>
                <w:color w:val="000000"/>
                <w:kern w:val="2"/>
                <w:szCs w:val="24"/>
                <w:lang w:eastAsia="zh-CN"/>
              </w:rPr>
            </w:pPr>
          </w:p>
        </w:tc>
        <w:tc>
          <w:tcPr>
            <w:tcW w:w="3570" w:type="dxa"/>
          </w:tcPr>
          <w:p>
            <w:pPr>
              <w:wordWrap w:val="0"/>
              <w:spacing w:line="500" w:lineRule="exact"/>
              <w:rPr>
                <w:rFonts w:ascii="宋体"/>
                <w:color w:val="000000"/>
                <w:szCs w:val="24"/>
              </w:rPr>
            </w:pPr>
          </w:p>
        </w:tc>
      </w:tr>
    </w:tbl>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ordWrap w:val="0"/>
        <w:spacing w:before="163" w:beforeLines="50" w:after="163" w:afterLines="50"/>
        <w:jc w:val="center"/>
        <w:rPr>
          <w:rFonts w:ascii="宋体" w:hAnsi="宋体"/>
          <w:b/>
          <w:color w:val="000000"/>
          <w:sz w:val="44"/>
          <w:szCs w:val="40"/>
        </w:rPr>
      </w:pPr>
      <w:r>
        <w:rPr>
          <w:rFonts w:hint="eastAsia" w:ascii="宋体" w:hAnsi="宋体"/>
          <w:b/>
          <w:color w:val="000000"/>
          <w:sz w:val="44"/>
          <w:szCs w:val="40"/>
        </w:rPr>
        <w:t>响应文件主要目录</w:t>
      </w:r>
    </w:p>
    <w:p>
      <w:pPr>
        <w:pStyle w:val="9"/>
        <w:wordWrap w:val="0"/>
        <w:spacing w:after="0" w:line="460" w:lineRule="exact"/>
        <w:ind w:firstLine="480" w:firstLineChars="200"/>
      </w:pPr>
    </w:p>
    <w:p>
      <w:pPr>
        <w:pStyle w:val="9"/>
        <w:wordWrap w:val="0"/>
        <w:spacing w:after="0" w:line="460" w:lineRule="exact"/>
        <w:ind w:firstLine="480" w:firstLineChars="200"/>
      </w:pPr>
      <w:r>
        <w:rPr>
          <w:rFonts w:hint="eastAsia"/>
        </w:rPr>
        <w:t>一、资格性和符合性检查响应对照表</w:t>
      </w:r>
    </w:p>
    <w:p>
      <w:pPr>
        <w:pStyle w:val="9"/>
        <w:wordWrap w:val="0"/>
        <w:spacing w:after="0" w:line="460" w:lineRule="exact"/>
        <w:ind w:firstLine="480" w:firstLineChars="200"/>
      </w:pPr>
      <w:r>
        <w:rPr>
          <w:rFonts w:hint="eastAsia"/>
        </w:rPr>
        <w:t>二、资格信誉等文件</w:t>
      </w:r>
    </w:p>
    <w:p>
      <w:pPr>
        <w:pStyle w:val="9"/>
        <w:wordWrap w:val="0"/>
        <w:spacing w:after="0" w:line="460" w:lineRule="exact"/>
        <w:ind w:firstLine="480" w:firstLineChars="200"/>
      </w:pPr>
      <w:r>
        <w:rPr>
          <w:rFonts w:hint="eastAsia"/>
        </w:rPr>
        <w:t>三、询价响应函</w:t>
      </w:r>
    </w:p>
    <w:p>
      <w:pPr>
        <w:pStyle w:val="9"/>
        <w:wordWrap w:val="0"/>
        <w:spacing w:after="0" w:line="460" w:lineRule="exact"/>
        <w:ind w:firstLine="480" w:firstLineChars="200"/>
      </w:pPr>
      <w:r>
        <w:rPr>
          <w:rFonts w:hint="eastAsia"/>
          <w:lang w:val="en-US" w:eastAsia="zh-CN"/>
        </w:rPr>
        <w:t>四</w:t>
      </w:r>
      <w:r>
        <w:rPr>
          <w:rFonts w:hint="eastAsia"/>
        </w:rPr>
        <w:t>、开标一览表</w:t>
      </w:r>
    </w:p>
    <w:p>
      <w:pPr>
        <w:pStyle w:val="9"/>
        <w:wordWrap w:val="0"/>
        <w:spacing w:after="0" w:line="460" w:lineRule="exact"/>
        <w:ind w:firstLine="480" w:firstLineChars="200"/>
      </w:pPr>
      <w:r>
        <w:rPr>
          <w:rFonts w:hint="eastAsia"/>
          <w:lang w:val="en-US" w:eastAsia="zh-CN"/>
        </w:rPr>
        <w:t>五</w:t>
      </w:r>
      <w:r>
        <w:rPr>
          <w:rFonts w:hint="eastAsia"/>
        </w:rPr>
        <w:t>、报价清单</w:t>
      </w: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sectPr>
          <w:pgSz w:w="11906" w:h="16838"/>
          <w:pgMar w:top="1134" w:right="1134" w:bottom="1134" w:left="1134" w:header="851" w:footer="850" w:gutter="0"/>
          <w:pgNumType w:fmt="decimal"/>
          <w:cols w:space="425" w:num="1"/>
          <w:titlePg/>
          <w:docGrid w:type="lines" w:linePitch="326" w:charSpace="0"/>
        </w:sectPr>
      </w:pPr>
    </w:p>
    <w:p>
      <w:pPr>
        <w:pStyle w:val="9"/>
        <w:wordWrap w:val="0"/>
        <w:spacing w:after="0" w:line="460" w:lineRule="exact"/>
        <w:ind w:firstLine="480" w:firstLineChars="200"/>
      </w:pPr>
    </w:p>
    <w:p>
      <w:pPr>
        <w:widowControl/>
        <w:wordWrap w:val="0"/>
        <w:spacing w:before="163" w:beforeLines="50" w:after="163" w:afterLines="50"/>
        <w:jc w:val="center"/>
        <w:outlineLvl w:val="1"/>
        <w:rPr>
          <w:rFonts w:ascii="宋体"/>
          <w:b/>
          <w:color w:val="000000"/>
          <w:sz w:val="36"/>
          <w:szCs w:val="36"/>
        </w:rPr>
      </w:pPr>
      <w:bookmarkStart w:id="25" w:name="_Toc43283792"/>
      <w:r>
        <w:rPr>
          <w:rFonts w:hint="eastAsia" w:ascii="宋体" w:hAnsi="宋体"/>
          <w:b/>
          <w:color w:val="000000"/>
          <w:sz w:val="36"/>
          <w:szCs w:val="36"/>
        </w:rPr>
        <w:t>一、资格性和符合性检查响应对照表</w:t>
      </w:r>
      <w:bookmarkEnd w:id="25"/>
    </w:p>
    <w:p>
      <w:pPr>
        <w:wordWrap w:val="0"/>
        <w:spacing w:line="500" w:lineRule="exact"/>
        <w:rPr>
          <w:rFonts w:ascii="宋体"/>
          <w:color w:val="000000"/>
          <w:szCs w:val="24"/>
        </w:rPr>
      </w:pPr>
      <w:r>
        <w:rPr>
          <w:rFonts w:hint="eastAsia" w:ascii="宋体" w:hAnsi="宋体"/>
          <w:color w:val="000000"/>
          <w:szCs w:val="24"/>
        </w:rPr>
        <w:t>供应商全称：（</w:t>
      </w:r>
      <w:r>
        <w:rPr>
          <w:rFonts w:hint="eastAsia" w:ascii="宋体" w:hAnsi="宋体"/>
          <w:b/>
          <w:bCs/>
          <w:color w:val="000000"/>
          <w:szCs w:val="24"/>
        </w:rPr>
        <w:t>加盖公章</w:t>
      </w:r>
      <w:r>
        <w:rPr>
          <w:rFonts w:hint="eastAsia" w:ascii="宋体" w:hAnsi="宋体"/>
          <w:color w:val="000000"/>
          <w:szCs w:val="24"/>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4227"/>
        <w:gridCol w:w="251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88" w:type="pct"/>
            <w:vAlign w:val="center"/>
          </w:tcPr>
          <w:p>
            <w:pPr>
              <w:wordWrap w:val="0"/>
              <w:snapToGrid w:val="0"/>
              <w:spacing w:line="500" w:lineRule="exact"/>
              <w:jc w:val="center"/>
              <w:rPr>
                <w:rFonts w:ascii="宋体"/>
                <w:b/>
                <w:color w:val="000000"/>
                <w:sz w:val="24"/>
                <w:szCs w:val="24"/>
              </w:rPr>
            </w:pPr>
            <w:r>
              <w:rPr>
                <w:rFonts w:hint="eastAsia" w:ascii="宋体" w:hAnsi="宋体"/>
                <w:b/>
                <w:color w:val="000000"/>
                <w:sz w:val="24"/>
                <w:szCs w:val="24"/>
              </w:rPr>
              <w:t>序号</w:t>
            </w:r>
          </w:p>
        </w:tc>
        <w:tc>
          <w:tcPr>
            <w:tcW w:w="2145" w:type="pct"/>
            <w:vAlign w:val="center"/>
          </w:tcPr>
          <w:p>
            <w:pPr>
              <w:wordWrap w:val="0"/>
              <w:snapToGrid w:val="0"/>
              <w:spacing w:line="500" w:lineRule="exact"/>
              <w:jc w:val="center"/>
              <w:rPr>
                <w:rFonts w:ascii="宋体"/>
                <w:b/>
                <w:color w:val="000000"/>
                <w:sz w:val="24"/>
                <w:szCs w:val="24"/>
              </w:rPr>
            </w:pPr>
            <w:r>
              <w:rPr>
                <w:rFonts w:hint="eastAsia" w:ascii="宋体" w:hAnsi="宋体"/>
                <w:b/>
                <w:color w:val="000000"/>
                <w:sz w:val="24"/>
                <w:szCs w:val="24"/>
              </w:rPr>
              <w:t>资格性和符合性检查响应内容</w:t>
            </w:r>
          </w:p>
        </w:tc>
        <w:tc>
          <w:tcPr>
            <w:tcW w:w="1276" w:type="pct"/>
            <w:vAlign w:val="center"/>
          </w:tcPr>
          <w:p>
            <w:pPr>
              <w:wordWrap w:val="0"/>
              <w:snapToGrid w:val="0"/>
              <w:spacing w:line="500" w:lineRule="exact"/>
              <w:jc w:val="center"/>
              <w:rPr>
                <w:rFonts w:ascii="宋体"/>
                <w:b/>
                <w:color w:val="000000"/>
                <w:sz w:val="24"/>
                <w:szCs w:val="24"/>
              </w:rPr>
            </w:pPr>
            <w:r>
              <w:rPr>
                <w:rFonts w:hint="eastAsia" w:ascii="宋体" w:hAnsi="宋体"/>
                <w:b/>
                <w:color w:val="000000"/>
                <w:sz w:val="24"/>
                <w:szCs w:val="24"/>
              </w:rPr>
              <w:t>是否响应</w:t>
            </w:r>
          </w:p>
          <w:p>
            <w:pPr>
              <w:wordWrap w:val="0"/>
              <w:snapToGrid w:val="0"/>
              <w:spacing w:line="500" w:lineRule="exact"/>
              <w:jc w:val="center"/>
              <w:rPr>
                <w:rFonts w:ascii="宋体"/>
                <w:b/>
                <w:color w:val="000000"/>
                <w:sz w:val="24"/>
                <w:szCs w:val="24"/>
              </w:rPr>
            </w:pPr>
            <w:r>
              <w:rPr>
                <w:rFonts w:hint="eastAsia" w:ascii="宋体" w:hAnsi="宋体"/>
                <w:b/>
                <w:color w:val="000000"/>
                <w:sz w:val="24"/>
                <w:szCs w:val="24"/>
              </w:rPr>
              <w:t>（填是或者否）</w:t>
            </w:r>
          </w:p>
        </w:tc>
        <w:tc>
          <w:tcPr>
            <w:tcW w:w="1191" w:type="pct"/>
            <w:vAlign w:val="center"/>
          </w:tcPr>
          <w:p>
            <w:pPr>
              <w:wordWrap w:val="0"/>
              <w:snapToGrid w:val="0"/>
              <w:spacing w:line="500" w:lineRule="exact"/>
              <w:jc w:val="center"/>
              <w:rPr>
                <w:rFonts w:ascii="宋体"/>
                <w:b/>
                <w:color w:val="000000"/>
                <w:sz w:val="24"/>
                <w:szCs w:val="24"/>
              </w:rPr>
            </w:pPr>
            <w:r>
              <w:rPr>
                <w:rFonts w:hint="eastAsia" w:ascii="宋体" w:hAnsi="宋体"/>
                <w:b/>
                <w:color w:val="000000"/>
                <w:sz w:val="24"/>
                <w:szCs w:val="24"/>
              </w:rPr>
              <w:t>响应文件中的</w:t>
            </w:r>
          </w:p>
          <w:p>
            <w:pPr>
              <w:wordWrap w:val="0"/>
              <w:snapToGrid w:val="0"/>
              <w:spacing w:line="500" w:lineRule="exact"/>
              <w:jc w:val="center"/>
              <w:rPr>
                <w:rFonts w:ascii="宋体"/>
                <w:b/>
                <w:color w:val="000000"/>
                <w:sz w:val="24"/>
                <w:szCs w:val="24"/>
              </w:rPr>
            </w:pPr>
            <w:r>
              <w:rPr>
                <w:rFonts w:hint="eastAsia" w:ascii="宋体" w:hAnsi="宋体"/>
                <w:b/>
                <w:color w:val="000000"/>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88" w:type="pct"/>
            <w:vAlign w:val="center"/>
          </w:tcPr>
          <w:p>
            <w:pPr>
              <w:wordWrap w:val="0"/>
              <w:spacing w:line="500" w:lineRule="exact"/>
              <w:jc w:val="center"/>
              <w:rPr>
                <w:b/>
                <w:color w:val="000000"/>
                <w:sz w:val="24"/>
                <w:szCs w:val="24"/>
                <w:u w:val="single"/>
              </w:rPr>
            </w:pPr>
            <w:r>
              <w:rPr>
                <w:b/>
                <w:color w:val="000000"/>
                <w:sz w:val="24"/>
                <w:szCs w:val="24"/>
              </w:rPr>
              <w:t>1</w:t>
            </w:r>
          </w:p>
        </w:tc>
        <w:tc>
          <w:tcPr>
            <w:tcW w:w="2145" w:type="pct"/>
            <w:vAlign w:val="center"/>
          </w:tcPr>
          <w:p>
            <w:pPr>
              <w:wordWrap w:val="0"/>
              <w:spacing w:line="500" w:lineRule="exact"/>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投标人</w:t>
            </w:r>
            <w:r>
              <w:rPr>
                <w:rFonts w:hint="eastAsia" w:ascii="宋体" w:hAnsi="宋体" w:eastAsia="宋体" w:cs="宋体"/>
                <w:i w:val="0"/>
                <w:iCs w:val="0"/>
                <w:color w:val="000000"/>
                <w:sz w:val="24"/>
                <w:szCs w:val="24"/>
                <w:u w:val="none"/>
              </w:rPr>
              <w:t>具有建设行政主管部门颁发的建筑工程施工总承包三级及以上资质等级的独立法人，并取得有效的安全生产许可证</w:t>
            </w:r>
          </w:p>
        </w:tc>
        <w:tc>
          <w:tcPr>
            <w:tcW w:w="1276" w:type="pct"/>
            <w:vAlign w:val="center"/>
          </w:tcPr>
          <w:p>
            <w:pPr>
              <w:wordWrap w:val="0"/>
              <w:spacing w:line="500" w:lineRule="exact"/>
              <w:rPr>
                <w:rFonts w:ascii="宋体"/>
                <w:b/>
                <w:color w:val="000000"/>
                <w:sz w:val="24"/>
                <w:szCs w:val="24"/>
              </w:rPr>
            </w:pPr>
          </w:p>
        </w:tc>
        <w:tc>
          <w:tcPr>
            <w:tcW w:w="1191" w:type="pct"/>
            <w:vAlign w:val="center"/>
          </w:tcPr>
          <w:p>
            <w:pPr>
              <w:wordWrap w:val="0"/>
              <w:spacing w:line="500" w:lineRule="exact"/>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388" w:type="pct"/>
            <w:vAlign w:val="center"/>
          </w:tcPr>
          <w:p>
            <w:pPr>
              <w:wordWrap w:val="0"/>
              <w:spacing w:line="500" w:lineRule="exact"/>
              <w:jc w:val="center"/>
              <w:rPr>
                <w:b/>
                <w:color w:val="000000"/>
                <w:sz w:val="24"/>
                <w:szCs w:val="24"/>
              </w:rPr>
            </w:pPr>
            <w:r>
              <w:rPr>
                <w:b/>
                <w:color w:val="000000"/>
                <w:sz w:val="24"/>
                <w:szCs w:val="24"/>
              </w:rPr>
              <w:t>2</w:t>
            </w:r>
          </w:p>
        </w:tc>
        <w:tc>
          <w:tcPr>
            <w:tcW w:w="2145" w:type="pct"/>
            <w:vAlign w:val="center"/>
          </w:tcPr>
          <w:p>
            <w:pPr>
              <w:wordWrap w:val="0"/>
              <w:spacing w:line="500" w:lineRule="exac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项目负责人须为投标申请人本单位的职工，具有建筑工程二级及以上建造师注册证书，同时具有项目负责人安全生产考核合格证（B类）</w:t>
            </w:r>
          </w:p>
        </w:tc>
        <w:tc>
          <w:tcPr>
            <w:tcW w:w="1276" w:type="pct"/>
            <w:vAlign w:val="center"/>
          </w:tcPr>
          <w:p>
            <w:pPr>
              <w:wordWrap w:val="0"/>
              <w:spacing w:line="500" w:lineRule="exact"/>
              <w:rPr>
                <w:rFonts w:ascii="宋体"/>
                <w:color w:val="000000"/>
                <w:sz w:val="24"/>
                <w:szCs w:val="24"/>
              </w:rPr>
            </w:pPr>
          </w:p>
        </w:tc>
        <w:tc>
          <w:tcPr>
            <w:tcW w:w="1191" w:type="pct"/>
            <w:vAlign w:val="center"/>
          </w:tcPr>
          <w:p>
            <w:pPr>
              <w:wordWrap w:val="0"/>
              <w:spacing w:line="50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88" w:type="pct"/>
            <w:vAlign w:val="center"/>
          </w:tcPr>
          <w:p>
            <w:pPr>
              <w:wordWrap w:val="0"/>
              <w:spacing w:line="500" w:lineRule="exact"/>
              <w:jc w:val="center"/>
              <w:rPr>
                <w:b/>
                <w:color w:val="000000"/>
                <w:sz w:val="24"/>
                <w:szCs w:val="24"/>
              </w:rPr>
            </w:pPr>
            <w:r>
              <w:rPr>
                <w:b/>
                <w:color w:val="000000"/>
                <w:sz w:val="24"/>
                <w:szCs w:val="24"/>
              </w:rPr>
              <w:t>3</w:t>
            </w:r>
          </w:p>
        </w:tc>
        <w:tc>
          <w:tcPr>
            <w:tcW w:w="2145" w:type="pct"/>
            <w:vAlign w:val="center"/>
          </w:tcPr>
          <w:p>
            <w:pPr>
              <w:wordWrap w:val="0"/>
              <w:spacing w:line="500" w:lineRule="exact"/>
              <w:rPr>
                <w:rFonts w:hint="eastAsia" w:ascii="宋体" w:hAnsi="宋体" w:eastAsia="宋体" w:cs="宋体"/>
                <w:i w:val="0"/>
                <w:iCs w:val="0"/>
                <w:color w:val="000000"/>
                <w:sz w:val="24"/>
                <w:szCs w:val="24"/>
                <w:u w:val="none"/>
              </w:rPr>
            </w:pPr>
            <w:r>
              <w:rPr>
                <w:rFonts w:hint="eastAsia" w:ascii="宋体" w:hAnsi="宋体" w:eastAsia="宋体" w:cs="宋体"/>
                <w:i w:val="0"/>
                <w:iCs w:val="0"/>
                <w:sz w:val="24"/>
                <w:szCs w:val="24"/>
                <w:u w:val="none"/>
              </w:rPr>
              <w:t>投标报价不得高于最高限价</w:t>
            </w:r>
          </w:p>
        </w:tc>
        <w:tc>
          <w:tcPr>
            <w:tcW w:w="1276" w:type="pct"/>
            <w:vAlign w:val="center"/>
          </w:tcPr>
          <w:p>
            <w:pPr>
              <w:wordWrap w:val="0"/>
              <w:spacing w:line="500" w:lineRule="exact"/>
              <w:rPr>
                <w:rFonts w:ascii="宋体"/>
                <w:color w:val="000000"/>
                <w:sz w:val="24"/>
                <w:szCs w:val="24"/>
              </w:rPr>
            </w:pPr>
          </w:p>
        </w:tc>
        <w:tc>
          <w:tcPr>
            <w:tcW w:w="1191" w:type="pct"/>
            <w:vAlign w:val="center"/>
          </w:tcPr>
          <w:p>
            <w:pPr>
              <w:wordWrap w:val="0"/>
              <w:spacing w:line="50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88" w:type="pct"/>
            <w:vAlign w:val="center"/>
          </w:tcPr>
          <w:p>
            <w:pPr>
              <w:wordWrap w:val="0"/>
              <w:spacing w:line="500" w:lineRule="exact"/>
              <w:jc w:val="center"/>
              <w:rPr>
                <w:b/>
                <w:color w:val="000000"/>
                <w:sz w:val="24"/>
                <w:szCs w:val="24"/>
              </w:rPr>
            </w:pPr>
            <w:r>
              <w:rPr>
                <w:b/>
                <w:color w:val="000000"/>
                <w:sz w:val="24"/>
                <w:szCs w:val="24"/>
              </w:rPr>
              <w:t>4</w:t>
            </w:r>
          </w:p>
        </w:tc>
        <w:tc>
          <w:tcPr>
            <w:tcW w:w="2145" w:type="pct"/>
            <w:vAlign w:val="center"/>
          </w:tcPr>
          <w:p>
            <w:pPr>
              <w:wordWrap w:val="0"/>
              <w:spacing w:line="500" w:lineRule="exac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响应文件一式叁份 （一正二副）</w:t>
            </w:r>
          </w:p>
        </w:tc>
        <w:tc>
          <w:tcPr>
            <w:tcW w:w="1276" w:type="pct"/>
            <w:vAlign w:val="center"/>
          </w:tcPr>
          <w:p>
            <w:pPr>
              <w:wordWrap w:val="0"/>
              <w:spacing w:line="500" w:lineRule="exact"/>
              <w:rPr>
                <w:rFonts w:ascii="宋体"/>
                <w:color w:val="000000"/>
                <w:sz w:val="24"/>
                <w:szCs w:val="24"/>
              </w:rPr>
            </w:pPr>
          </w:p>
        </w:tc>
        <w:tc>
          <w:tcPr>
            <w:tcW w:w="1191" w:type="pct"/>
            <w:vAlign w:val="center"/>
          </w:tcPr>
          <w:p>
            <w:pPr>
              <w:wordWrap w:val="0"/>
              <w:spacing w:line="50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388" w:type="pct"/>
            <w:vAlign w:val="center"/>
          </w:tcPr>
          <w:p>
            <w:pPr>
              <w:wordWrap w:val="0"/>
              <w:spacing w:line="500" w:lineRule="exact"/>
              <w:jc w:val="center"/>
              <w:rPr>
                <w:b/>
                <w:color w:val="000000"/>
                <w:sz w:val="24"/>
                <w:szCs w:val="24"/>
              </w:rPr>
            </w:pPr>
            <w:r>
              <w:rPr>
                <w:b/>
                <w:color w:val="000000"/>
                <w:sz w:val="24"/>
                <w:szCs w:val="24"/>
              </w:rPr>
              <w:t>5</w:t>
            </w:r>
          </w:p>
        </w:tc>
        <w:tc>
          <w:tcPr>
            <w:tcW w:w="2145" w:type="pct"/>
            <w:vAlign w:val="center"/>
          </w:tcPr>
          <w:p>
            <w:pPr>
              <w:wordWrap w:val="0"/>
              <w:spacing w:line="500" w:lineRule="exact"/>
              <w:rPr>
                <w:rFonts w:hint="eastAsia" w:ascii="宋体" w:hAnsi="宋体" w:eastAsia="宋体" w:cs="宋体"/>
                <w:i w:val="0"/>
                <w:iCs w:val="0"/>
                <w:color w:val="000000"/>
                <w:sz w:val="24"/>
                <w:szCs w:val="24"/>
                <w:u w:val="none"/>
              </w:rPr>
            </w:pPr>
            <w:r>
              <w:rPr>
                <w:rFonts w:hint="eastAsia" w:ascii="宋体" w:hAnsi="宋体" w:cs="宋体"/>
                <w:i w:val="0"/>
                <w:iCs w:val="0"/>
                <w:sz w:val="24"/>
                <w:szCs w:val="24"/>
                <w:u w:val="none"/>
                <w:lang w:val="en-US" w:eastAsia="zh-CN"/>
              </w:rPr>
              <w:t>工期</w:t>
            </w:r>
            <w:r>
              <w:rPr>
                <w:rFonts w:hint="eastAsia" w:ascii="宋体" w:hAnsi="宋体" w:eastAsia="宋体" w:cs="宋体"/>
                <w:i w:val="0"/>
                <w:iCs w:val="0"/>
                <w:sz w:val="24"/>
                <w:szCs w:val="24"/>
                <w:u w:val="none"/>
              </w:rPr>
              <w:t>：不得超过</w:t>
            </w:r>
            <w:r>
              <w:rPr>
                <w:rFonts w:hint="eastAsia" w:ascii="宋体" w:hAnsi="宋体" w:cs="宋体"/>
                <w:i w:val="0"/>
                <w:iCs w:val="0"/>
                <w:sz w:val="24"/>
                <w:szCs w:val="24"/>
                <w:u w:val="none"/>
                <w:lang w:val="en-US" w:eastAsia="zh-CN"/>
              </w:rPr>
              <w:t>询价</w:t>
            </w:r>
            <w:r>
              <w:rPr>
                <w:rFonts w:hint="eastAsia" w:ascii="宋体" w:hAnsi="宋体" w:eastAsia="宋体" w:cs="宋体"/>
                <w:i w:val="0"/>
                <w:iCs w:val="0"/>
                <w:sz w:val="24"/>
                <w:szCs w:val="24"/>
                <w:u w:val="none"/>
              </w:rPr>
              <w:t>文件要求时间</w:t>
            </w:r>
          </w:p>
        </w:tc>
        <w:tc>
          <w:tcPr>
            <w:tcW w:w="1276" w:type="pct"/>
            <w:vAlign w:val="center"/>
          </w:tcPr>
          <w:p>
            <w:pPr>
              <w:wordWrap w:val="0"/>
              <w:spacing w:line="500" w:lineRule="exact"/>
              <w:rPr>
                <w:rFonts w:ascii="宋体"/>
                <w:color w:val="000000"/>
                <w:sz w:val="24"/>
                <w:szCs w:val="24"/>
              </w:rPr>
            </w:pPr>
          </w:p>
        </w:tc>
        <w:tc>
          <w:tcPr>
            <w:tcW w:w="1191" w:type="pct"/>
            <w:vAlign w:val="center"/>
          </w:tcPr>
          <w:p>
            <w:pPr>
              <w:wordWrap w:val="0"/>
              <w:spacing w:line="50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88" w:type="pct"/>
            <w:vAlign w:val="center"/>
          </w:tcPr>
          <w:p>
            <w:pPr>
              <w:wordWrap w:val="0"/>
              <w:spacing w:line="500" w:lineRule="exact"/>
              <w:jc w:val="center"/>
              <w:rPr>
                <w:b/>
                <w:color w:val="000000"/>
                <w:sz w:val="24"/>
                <w:szCs w:val="24"/>
              </w:rPr>
            </w:pPr>
            <w:r>
              <w:rPr>
                <w:b/>
                <w:color w:val="000000"/>
                <w:sz w:val="24"/>
                <w:szCs w:val="24"/>
              </w:rPr>
              <w:t>6</w:t>
            </w:r>
          </w:p>
        </w:tc>
        <w:tc>
          <w:tcPr>
            <w:tcW w:w="2145" w:type="pct"/>
            <w:vAlign w:val="center"/>
          </w:tcPr>
          <w:p>
            <w:pPr>
              <w:wordWrap w:val="0"/>
              <w:spacing w:line="500" w:lineRule="exact"/>
              <w:rPr>
                <w:rFonts w:hint="eastAsia" w:ascii="宋体" w:hAnsi="宋体" w:eastAsia="宋体" w:cs="宋体"/>
                <w:i w:val="0"/>
                <w:iCs w:val="0"/>
                <w:color w:val="000000"/>
                <w:sz w:val="24"/>
                <w:szCs w:val="24"/>
                <w:u w:val="none"/>
              </w:rPr>
            </w:pPr>
            <w:r>
              <w:rPr>
                <w:rFonts w:hint="eastAsia" w:ascii="宋体" w:hAnsi="宋体" w:eastAsia="宋体" w:cs="宋体"/>
                <w:i w:val="0"/>
                <w:iCs w:val="0"/>
                <w:sz w:val="24"/>
                <w:szCs w:val="24"/>
                <w:u w:val="none"/>
              </w:rPr>
              <w:t>质量要求：不得低于</w:t>
            </w:r>
            <w:r>
              <w:rPr>
                <w:rFonts w:hint="eastAsia" w:ascii="宋体" w:hAnsi="宋体" w:cs="宋体"/>
                <w:i w:val="0"/>
                <w:iCs w:val="0"/>
                <w:sz w:val="24"/>
                <w:szCs w:val="24"/>
                <w:u w:val="none"/>
                <w:lang w:val="en-US" w:eastAsia="zh-CN"/>
              </w:rPr>
              <w:t>询价</w:t>
            </w:r>
            <w:r>
              <w:rPr>
                <w:rFonts w:hint="eastAsia" w:ascii="宋体" w:hAnsi="宋体" w:eastAsia="宋体" w:cs="宋体"/>
                <w:i w:val="0"/>
                <w:iCs w:val="0"/>
                <w:sz w:val="24"/>
                <w:szCs w:val="24"/>
                <w:u w:val="none"/>
              </w:rPr>
              <w:t>文件要求</w:t>
            </w:r>
          </w:p>
        </w:tc>
        <w:tc>
          <w:tcPr>
            <w:tcW w:w="1276" w:type="pct"/>
            <w:vAlign w:val="center"/>
          </w:tcPr>
          <w:p>
            <w:pPr>
              <w:wordWrap w:val="0"/>
              <w:spacing w:line="500" w:lineRule="exact"/>
              <w:rPr>
                <w:rFonts w:ascii="宋体"/>
                <w:color w:val="000000"/>
                <w:sz w:val="24"/>
                <w:szCs w:val="24"/>
              </w:rPr>
            </w:pPr>
          </w:p>
        </w:tc>
        <w:tc>
          <w:tcPr>
            <w:tcW w:w="1191" w:type="pct"/>
            <w:vAlign w:val="center"/>
          </w:tcPr>
          <w:p>
            <w:pPr>
              <w:wordWrap w:val="0"/>
              <w:spacing w:line="500" w:lineRule="exac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88" w:type="pct"/>
            <w:vAlign w:val="center"/>
          </w:tcPr>
          <w:p>
            <w:pPr>
              <w:wordWrap w:val="0"/>
              <w:spacing w:line="500" w:lineRule="exact"/>
              <w:jc w:val="center"/>
              <w:rPr>
                <w:b/>
                <w:color w:val="000000"/>
                <w:sz w:val="24"/>
                <w:szCs w:val="24"/>
              </w:rPr>
            </w:pPr>
            <w:r>
              <w:rPr>
                <w:b/>
                <w:color w:val="000000"/>
                <w:sz w:val="24"/>
                <w:szCs w:val="24"/>
              </w:rPr>
              <w:t>7</w:t>
            </w:r>
          </w:p>
        </w:tc>
        <w:tc>
          <w:tcPr>
            <w:tcW w:w="2145" w:type="pct"/>
            <w:vAlign w:val="center"/>
          </w:tcPr>
          <w:p>
            <w:pPr>
              <w:wordWrap w:val="0"/>
              <w:snapToGrid w:val="0"/>
              <w:spacing w:line="500" w:lineRule="exact"/>
              <w:rPr>
                <w:rFonts w:ascii="宋体"/>
                <w:b/>
                <w:iCs/>
                <w:color w:val="000000"/>
                <w:sz w:val="24"/>
                <w:szCs w:val="24"/>
                <w:u w:val="single"/>
              </w:rPr>
            </w:pPr>
          </w:p>
        </w:tc>
        <w:tc>
          <w:tcPr>
            <w:tcW w:w="1276" w:type="pct"/>
            <w:vAlign w:val="center"/>
          </w:tcPr>
          <w:p>
            <w:pPr>
              <w:wordWrap w:val="0"/>
              <w:spacing w:line="500" w:lineRule="exact"/>
              <w:rPr>
                <w:rFonts w:ascii="宋体"/>
                <w:color w:val="000000"/>
                <w:sz w:val="24"/>
                <w:szCs w:val="24"/>
              </w:rPr>
            </w:pPr>
          </w:p>
        </w:tc>
        <w:tc>
          <w:tcPr>
            <w:tcW w:w="1191" w:type="pct"/>
            <w:vAlign w:val="center"/>
          </w:tcPr>
          <w:p>
            <w:pPr>
              <w:wordWrap w:val="0"/>
              <w:spacing w:line="500" w:lineRule="exact"/>
              <w:rPr>
                <w:rFonts w:ascii="宋体"/>
                <w:color w:val="000000"/>
                <w:sz w:val="24"/>
                <w:szCs w:val="24"/>
              </w:rPr>
            </w:pPr>
          </w:p>
        </w:tc>
      </w:tr>
    </w:tbl>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idowControl/>
        <w:wordWrap w:val="0"/>
        <w:spacing w:before="163" w:beforeLines="50" w:after="163" w:afterLines="50"/>
        <w:jc w:val="center"/>
        <w:outlineLvl w:val="1"/>
        <w:rPr>
          <w:rFonts w:ascii="宋体" w:hAnsi="宋体"/>
          <w:b/>
          <w:color w:val="000000"/>
          <w:sz w:val="36"/>
          <w:szCs w:val="36"/>
        </w:rPr>
      </w:pPr>
      <w:bookmarkStart w:id="26" w:name="_Toc43283793"/>
      <w:r>
        <w:rPr>
          <w:rFonts w:hint="eastAsia" w:ascii="宋体" w:hAnsi="宋体"/>
          <w:b/>
          <w:color w:val="000000"/>
          <w:sz w:val="36"/>
          <w:szCs w:val="36"/>
        </w:rPr>
        <w:t>二、资格信誉等文件要求</w:t>
      </w:r>
      <w:bookmarkEnd w:id="26"/>
    </w:p>
    <w:p>
      <w:pPr>
        <w:wordWrap w:val="0"/>
        <w:snapToGrid w:val="0"/>
        <w:spacing w:before="50" w:after="50" w:line="500" w:lineRule="exact"/>
        <w:ind w:firstLine="482" w:firstLineChars="200"/>
        <w:rPr>
          <w:color w:val="000000"/>
          <w:szCs w:val="24"/>
        </w:rPr>
      </w:pPr>
      <w:r>
        <w:rPr>
          <w:b/>
          <w:bCs/>
          <w:color w:val="000000"/>
          <w:szCs w:val="24"/>
        </w:rPr>
        <w:t>资格证明文件目录</w:t>
      </w:r>
    </w:p>
    <w:p>
      <w:pPr>
        <w:wordWrap w:val="0"/>
        <w:snapToGrid w:val="0"/>
        <w:spacing w:before="50" w:after="163" w:afterLines="50" w:line="500" w:lineRule="exact"/>
        <w:ind w:firstLine="482" w:firstLineChars="200"/>
        <w:rPr>
          <w:rFonts w:hint="eastAsia" w:ascii="宋体" w:hAnsi="宋体" w:eastAsia="宋体" w:cs="宋体"/>
          <w:b/>
          <w:color w:val="000000"/>
          <w:szCs w:val="24"/>
          <w:u w:val="single"/>
        </w:rPr>
      </w:pPr>
      <w:r>
        <w:rPr>
          <w:rFonts w:hint="eastAsia" w:ascii="宋体" w:hAnsi="宋体" w:eastAsia="宋体" w:cs="宋体"/>
          <w:b/>
          <w:color w:val="000000"/>
          <w:szCs w:val="24"/>
          <w:u w:val="single"/>
        </w:rPr>
        <w:t>文件1 投标人须具有建设行政主管部门颁发的建筑工程施工总承包三级及以上资质等级的独立法人，并取得有效的安全生产许可证</w:t>
      </w:r>
    </w:p>
    <w:p>
      <w:pPr>
        <w:pStyle w:val="22"/>
        <w:ind w:firstLine="482" w:firstLineChars="200"/>
        <w:rPr>
          <w:rFonts w:hint="default" w:eastAsia="微软雅黑"/>
          <w:lang w:val="en-US" w:eastAsia="zh-CN"/>
        </w:rPr>
      </w:pPr>
      <w:r>
        <w:rPr>
          <w:rFonts w:hint="eastAsia" w:ascii="宋体" w:hAnsi="宋体" w:eastAsia="宋体" w:cs="宋体"/>
          <w:b/>
          <w:color w:val="000000"/>
          <w:szCs w:val="24"/>
          <w:u w:val="single"/>
          <w:lang w:val="en-US" w:eastAsia="zh-CN"/>
        </w:rPr>
        <w:t>文件2  项目负责人须为投标申请人本单位的职工，具有建筑工程二级及以上建造师注册证书，同时具有项目负责人安全生产考核合格证（B类）</w:t>
      </w:r>
    </w:p>
    <w:p>
      <w:pPr>
        <w:pStyle w:val="9"/>
        <w:wordWrap w:val="0"/>
        <w:spacing w:after="0" w:line="460" w:lineRule="exact"/>
        <w:ind w:firstLine="480" w:firstLineChars="200"/>
      </w:pPr>
    </w:p>
    <w:p>
      <w:pPr>
        <w:pStyle w:val="9"/>
        <w:wordWrap w:val="0"/>
        <w:spacing w:after="0" w:line="460" w:lineRule="exact"/>
        <w:ind w:firstLine="482" w:firstLineChars="200"/>
        <w:rPr>
          <w:rFonts w:hint="default" w:ascii="宋体" w:hAnsi="宋体" w:eastAsia="宋体" w:cs="宋体"/>
          <w:b/>
          <w:color w:val="000000"/>
          <w:sz w:val="24"/>
          <w:szCs w:val="24"/>
          <w:u w:val="single"/>
          <w:lang w:val="en-US" w:eastAsia="zh-CN" w:bidi="ar-SA"/>
        </w:rPr>
      </w:pPr>
      <w:r>
        <w:rPr>
          <w:rFonts w:hint="eastAsia" w:ascii="宋体" w:hAnsi="宋体" w:eastAsia="宋体" w:cs="宋体"/>
          <w:b/>
          <w:color w:val="000000"/>
          <w:sz w:val="24"/>
          <w:szCs w:val="24"/>
          <w:u w:val="single"/>
          <w:lang w:val="en-US" w:eastAsia="zh-CN" w:bidi="ar-SA"/>
        </w:rPr>
        <w:t>文件3  投标人认为需要提供的其他资料</w:t>
      </w: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8"/>
        <w:wordWrap w:val="0"/>
        <w:spacing w:line="500" w:lineRule="exact"/>
        <w:ind w:firstLine="480" w:firstLineChars="200"/>
        <w:rPr>
          <w:color w:val="000000"/>
          <w:szCs w:val="24"/>
        </w:rPr>
      </w:pPr>
    </w:p>
    <w:p>
      <w:pPr>
        <w:pStyle w:val="8"/>
        <w:wordWrap w:val="0"/>
        <w:spacing w:line="500" w:lineRule="exact"/>
        <w:ind w:firstLine="480" w:firstLineChars="200"/>
        <w:rPr>
          <w:color w:val="000000"/>
          <w:szCs w:val="24"/>
        </w:rPr>
      </w:pPr>
    </w:p>
    <w:p>
      <w:pPr>
        <w:pStyle w:val="8"/>
        <w:wordWrap w:val="0"/>
        <w:spacing w:line="500" w:lineRule="exact"/>
        <w:ind w:firstLine="480" w:firstLineChars="200"/>
        <w:rPr>
          <w:rFonts w:ascii="宋体"/>
          <w:color w:val="000000"/>
          <w:szCs w:val="24"/>
        </w:rPr>
      </w:pPr>
    </w:p>
    <w:p>
      <w:pPr>
        <w:pStyle w:val="8"/>
        <w:wordWrap w:val="0"/>
        <w:spacing w:line="500" w:lineRule="exact"/>
        <w:ind w:firstLine="480" w:firstLineChars="200"/>
        <w:rPr>
          <w:rFonts w:ascii="宋体"/>
          <w:color w:val="000000"/>
          <w:szCs w:val="24"/>
        </w:rPr>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ordWrap w:val="0"/>
        <w:snapToGrid w:val="0"/>
        <w:spacing w:before="163" w:beforeLines="50" w:after="163" w:afterLines="50"/>
        <w:jc w:val="center"/>
        <w:rPr>
          <w:rFonts w:ascii="黑体" w:hAnsi="黑体" w:eastAsia="黑体"/>
          <w:b/>
          <w:bCs/>
          <w:color w:val="000000"/>
          <w:sz w:val="44"/>
          <w:szCs w:val="44"/>
        </w:rPr>
      </w:pPr>
      <w:r>
        <w:rPr>
          <w:rFonts w:hint="eastAsia" w:ascii="黑体" w:hAnsi="黑体" w:eastAsia="黑体"/>
          <w:b/>
          <w:bCs/>
          <w:color w:val="000000"/>
          <w:sz w:val="44"/>
          <w:szCs w:val="44"/>
        </w:rPr>
        <w:t>法定代表人授权书（格式）</w:t>
      </w:r>
    </w:p>
    <w:p>
      <w:pPr>
        <w:wordWrap w:val="0"/>
        <w:snapToGrid w:val="0"/>
        <w:spacing w:before="163" w:beforeLines="50" w:after="163" w:afterLines="50" w:line="460" w:lineRule="exact"/>
        <w:ind w:firstLine="480" w:firstLineChars="200"/>
        <w:rPr>
          <w:color w:val="000000"/>
        </w:rPr>
      </w:pPr>
    </w:p>
    <w:p>
      <w:pPr>
        <w:wordWrap w:val="0"/>
        <w:snapToGrid w:val="0"/>
        <w:spacing w:before="163" w:beforeLines="50" w:after="163" w:afterLines="50" w:line="460" w:lineRule="exact"/>
        <w:ind w:firstLine="480" w:firstLineChars="200"/>
        <w:rPr>
          <w:b/>
          <w:bCs/>
          <w:color w:val="000000"/>
          <w:szCs w:val="21"/>
        </w:rPr>
      </w:pPr>
      <w:r>
        <w:rPr>
          <w:color w:val="000000"/>
          <w:szCs w:val="21"/>
        </w:rPr>
        <w:t>本授权书声明：</w:t>
      </w:r>
      <w:r>
        <w:rPr>
          <w:color w:val="000000"/>
          <w:szCs w:val="21"/>
          <w:u w:val="single"/>
        </w:rPr>
        <w:t xml:space="preserve">                      </w:t>
      </w:r>
      <w:r>
        <w:rPr>
          <w:color w:val="000000"/>
          <w:szCs w:val="21"/>
        </w:rPr>
        <w:t>公司的</w:t>
      </w:r>
      <w:r>
        <w:rPr>
          <w:color w:val="000000"/>
          <w:szCs w:val="21"/>
          <w:u w:val="single"/>
        </w:rPr>
        <w:t xml:space="preserve">        </w:t>
      </w:r>
      <w:r>
        <w:rPr>
          <w:color w:val="000000"/>
          <w:szCs w:val="21"/>
        </w:rPr>
        <w:t>（法定代表人姓名）</w:t>
      </w:r>
      <w:r>
        <w:rPr>
          <w:color w:val="000000"/>
          <w:szCs w:val="21"/>
          <w:u w:val="single"/>
        </w:rPr>
        <w:t xml:space="preserve">      </w:t>
      </w:r>
      <w:r>
        <w:rPr>
          <w:rFonts w:hint="eastAsia"/>
          <w:color w:val="000000"/>
          <w:szCs w:val="21"/>
        </w:rPr>
        <w:t>（职务）</w:t>
      </w:r>
      <w:r>
        <w:rPr>
          <w:color w:val="000000"/>
          <w:szCs w:val="21"/>
        </w:rPr>
        <w:t>代表本公司授权</w:t>
      </w:r>
      <w:r>
        <w:rPr>
          <w:color w:val="000000"/>
          <w:szCs w:val="21"/>
          <w:u w:val="single"/>
        </w:rPr>
        <w:t xml:space="preserve">        </w:t>
      </w:r>
      <w:r>
        <w:rPr>
          <w:color w:val="000000"/>
          <w:szCs w:val="21"/>
        </w:rPr>
        <w:t>（被授权人的姓名）</w:t>
      </w:r>
      <w:r>
        <w:rPr>
          <w:color w:val="000000"/>
          <w:szCs w:val="21"/>
          <w:u w:val="single"/>
        </w:rPr>
        <w:t xml:space="preserve">      </w:t>
      </w:r>
      <w:r>
        <w:rPr>
          <w:rFonts w:hint="eastAsia"/>
          <w:color w:val="000000"/>
          <w:szCs w:val="21"/>
        </w:rPr>
        <w:t>（职务）</w:t>
      </w:r>
      <w:r>
        <w:rPr>
          <w:color w:val="000000"/>
          <w:szCs w:val="21"/>
        </w:rPr>
        <w:t>为本公司的合法投标代表，就参加</w:t>
      </w:r>
      <w:r>
        <w:rPr>
          <w:color w:val="000000"/>
          <w:szCs w:val="21"/>
          <w:u w:val="single"/>
        </w:rPr>
        <w:t xml:space="preserve">           </w:t>
      </w:r>
      <w:r>
        <w:rPr>
          <w:color w:val="000000"/>
          <w:szCs w:val="21"/>
        </w:rPr>
        <w:t>号标的内容的投标、签订合同以及合同的执行、完成和纠纷处理，以本公司名义处理一切与之有关的事务。</w:t>
      </w:r>
    </w:p>
    <w:p>
      <w:pPr>
        <w:wordWrap w:val="0"/>
        <w:spacing w:before="163" w:beforeLines="50" w:after="163" w:afterLines="50" w:line="460" w:lineRule="exact"/>
        <w:ind w:firstLine="480" w:firstLineChars="200"/>
        <w:rPr>
          <w:color w:val="000000"/>
          <w:szCs w:val="21"/>
        </w:rPr>
      </w:pPr>
      <w:r>
        <w:rPr>
          <w:color w:val="000000"/>
          <w:szCs w:val="21"/>
        </w:rPr>
        <w:t>本授权书于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日签字生效，特此声明。</w:t>
      </w:r>
    </w:p>
    <w:p>
      <w:pPr>
        <w:wordWrap w:val="0"/>
        <w:spacing w:before="163" w:beforeLines="50" w:after="163" w:afterLines="50" w:line="460" w:lineRule="exact"/>
        <w:ind w:firstLine="480" w:firstLineChars="200"/>
        <w:rPr>
          <w:color w:val="000000"/>
          <w:szCs w:val="21"/>
          <w:u w:val="single"/>
        </w:rPr>
      </w:pPr>
      <w:r>
        <w:rPr>
          <w:color w:val="000000"/>
          <w:szCs w:val="21"/>
        </w:rPr>
        <w:t>法定代表人（签字或盖章）：</w:t>
      </w:r>
      <w:r>
        <w:rPr>
          <w:color w:val="000000"/>
          <w:szCs w:val="21"/>
          <w:u w:val="single"/>
        </w:rPr>
        <w:t xml:space="preserve">                             </w:t>
      </w:r>
    </w:p>
    <w:p>
      <w:pPr>
        <w:wordWrap w:val="0"/>
        <w:spacing w:before="163" w:beforeLines="50" w:after="163" w:afterLines="50" w:line="460" w:lineRule="exact"/>
        <w:ind w:firstLine="2280" w:firstLineChars="950"/>
        <w:rPr>
          <w:color w:val="000000"/>
          <w:szCs w:val="21"/>
          <w:u w:val="single"/>
        </w:rPr>
      </w:pPr>
      <w:r>
        <w:rPr>
          <w:color w:val="000000"/>
          <w:szCs w:val="21"/>
        </w:rPr>
        <w:t>职    务：</w:t>
      </w:r>
      <w:r>
        <w:rPr>
          <w:color w:val="000000"/>
          <w:szCs w:val="21"/>
          <w:u w:val="single"/>
        </w:rPr>
        <w:t xml:space="preserve">                             </w:t>
      </w:r>
    </w:p>
    <w:p>
      <w:pPr>
        <w:wordWrap w:val="0"/>
        <w:spacing w:before="163" w:beforeLines="50" w:after="163" w:afterLines="50" w:line="460" w:lineRule="exact"/>
        <w:ind w:firstLine="2280" w:firstLineChars="950"/>
        <w:rPr>
          <w:color w:val="000000"/>
          <w:szCs w:val="21"/>
          <w:u w:val="single"/>
        </w:rPr>
      </w:pPr>
      <w:r>
        <w:rPr>
          <w:color w:val="000000"/>
          <w:szCs w:val="21"/>
        </w:rPr>
        <w:t>单位名称：</w:t>
      </w:r>
      <w:r>
        <w:rPr>
          <w:color w:val="000000"/>
          <w:szCs w:val="21"/>
          <w:u w:val="single"/>
        </w:rPr>
        <w:t xml:space="preserve">                             </w:t>
      </w:r>
    </w:p>
    <w:p>
      <w:pPr>
        <w:wordWrap w:val="0"/>
        <w:spacing w:before="163" w:beforeLines="50" w:after="163" w:afterLines="50" w:line="460" w:lineRule="exact"/>
        <w:ind w:firstLine="2280" w:firstLineChars="950"/>
        <w:rPr>
          <w:color w:val="000000"/>
          <w:szCs w:val="21"/>
          <w:u w:val="single"/>
        </w:rPr>
      </w:pPr>
      <w:r>
        <w:rPr>
          <w:color w:val="000000"/>
          <w:szCs w:val="21"/>
        </w:rPr>
        <w:t>地    址：</w:t>
      </w:r>
      <w:r>
        <w:rPr>
          <w:color w:val="000000"/>
          <w:szCs w:val="21"/>
          <w:u w:val="single"/>
        </w:rPr>
        <w:t xml:space="preserve">                             </w:t>
      </w:r>
    </w:p>
    <w:p>
      <w:pPr>
        <w:wordWrap w:val="0"/>
        <w:spacing w:before="163" w:beforeLines="50" w:after="163" w:afterLines="50" w:line="460" w:lineRule="exact"/>
        <w:ind w:firstLine="480" w:firstLineChars="200"/>
        <w:rPr>
          <w:color w:val="000000"/>
          <w:szCs w:val="21"/>
        </w:rPr>
      </w:pPr>
      <w:r>
        <w:rPr>
          <w:color w:val="000000"/>
          <w:szCs w:val="21"/>
        </w:rPr>
        <w:t>投标代表（被授权人）签字：</w:t>
      </w:r>
      <w:r>
        <w:rPr>
          <w:color w:val="000000"/>
          <w:szCs w:val="21"/>
          <w:u w:val="single"/>
        </w:rPr>
        <w:t xml:space="preserve">                            </w:t>
      </w:r>
    </w:p>
    <w:p>
      <w:pPr>
        <w:wordWrap w:val="0"/>
        <w:spacing w:before="163" w:beforeLines="50" w:after="163" w:afterLines="50" w:line="460" w:lineRule="exact"/>
        <w:ind w:firstLine="2280" w:firstLineChars="950"/>
        <w:rPr>
          <w:color w:val="000000"/>
          <w:szCs w:val="21"/>
        </w:rPr>
      </w:pPr>
      <w:r>
        <w:rPr>
          <w:color w:val="000000"/>
          <w:szCs w:val="21"/>
        </w:rPr>
        <w:t>职    务：</w:t>
      </w:r>
      <w:r>
        <w:rPr>
          <w:color w:val="000000"/>
          <w:szCs w:val="21"/>
          <w:u w:val="single"/>
        </w:rPr>
        <w:t xml:space="preserve">                             </w:t>
      </w:r>
    </w:p>
    <w:p>
      <w:pPr>
        <w:wordWrap w:val="0"/>
        <w:spacing w:before="163" w:beforeLines="50" w:after="163" w:afterLines="50" w:line="460" w:lineRule="exact"/>
        <w:ind w:firstLine="2280" w:firstLineChars="950"/>
        <w:rPr>
          <w:color w:val="000000"/>
          <w:szCs w:val="21"/>
        </w:rPr>
      </w:pPr>
      <w:r>
        <w:rPr>
          <w:color w:val="000000"/>
          <w:szCs w:val="21"/>
        </w:rPr>
        <w:t>单位名称：</w:t>
      </w:r>
      <w:r>
        <w:rPr>
          <w:color w:val="000000"/>
          <w:szCs w:val="21"/>
          <w:u w:val="single"/>
        </w:rPr>
        <w:t xml:space="preserve">                             </w:t>
      </w:r>
    </w:p>
    <w:p>
      <w:pPr>
        <w:wordWrap w:val="0"/>
        <w:spacing w:before="163" w:beforeLines="50" w:after="163" w:afterLines="50" w:line="460" w:lineRule="exact"/>
        <w:ind w:firstLine="2280" w:firstLineChars="950"/>
        <w:rPr>
          <w:color w:val="000000"/>
          <w:szCs w:val="21"/>
          <w:u w:val="single"/>
        </w:rPr>
      </w:pPr>
      <w:r>
        <w:rPr>
          <w:color w:val="000000"/>
          <w:szCs w:val="21"/>
        </w:rPr>
        <w:t>地    址：</w:t>
      </w:r>
      <w:r>
        <w:rPr>
          <w:color w:val="000000"/>
          <w:szCs w:val="21"/>
          <w:u w:val="single"/>
        </w:rPr>
        <w:t xml:space="preserve">                             </w:t>
      </w:r>
    </w:p>
    <w:p>
      <w:pPr>
        <w:wordWrap w:val="0"/>
        <w:spacing w:before="163" w:beforeLines="50" w:after="163" w:afterLines="50" w:line="460" w:lineRule="exact"/>
        <w:ind w:firstLine="480" w:firstLineChars="200"/>
        <w:rPr>
          <w:color w:val="000000"/>
          <w:szCs w:val="21"/>
        </w:rPr>
      </w:pPr>
    </w:p>
    <w:p>
      <w:pPr>
        <w:wordWrap w:val="0"/>
        <w:spacing w:before="163" w:beforeLines="50" w:after="163" w:afterLines="50" w:line="460" w:lineRule="exact"/>
        <w:ind w:firstLine="2280" w:firstLineChars="950"/>
        <w:rPr>
          <w:color w:val="000000"/>
          <w:szCs w:val="21"/>
        </w:rPr>
      </w:pPr>
      <w:r>
        <w:rPr>
          <w:rFonts w:hint="eastAsia"/>
          <w:color w:val="000000"/>
          <w:szCs w:val="21"/>
        </w:rPr>
        <w:t>供应商</w:t>
      </w:r>
      <w:r>
        <w:rPr>
          <w:color w:val="000000"/>
          <w:szCs w:val="21"/>
        </w:rPr>
        <w:t>（单位公章）：</w:t>
      </w:r>
      <w:r>
        <w:rPr>
          <w:color w:val="000000"/>
          <w:szCs w:val="21"/>
          <w:u w:val="single"/>
        </w:rPr>
        <w:t xml:space="preserve">                    </w:t>
      </w:r>
    </w:p>
    <w:p>
      <w:pPr>
        <w:wordWrap w:val="0"/>
        <w:spacing w:before="163" w:beforeLines="50" w:after="163" w:afterLines="50" w:line="460" w:lineRule="exact"/>
        <w:ind w:firstLine="2280" w:firstLineChars="950"/>
        <w:rPr>
          <w:color w:val="000000"/>
          <w:szCs w:val="21"/>
          <w:u w:val="single"/>
        </w:rPr>
      </w:pPr>
      <w:r>
        <w:rPr>
          <w:color w:val="000000"/>
          <w:szCs w:val="21"/>
        </w:rPr>
        <w:t>日    期：</w:t>
      </w:r>
      <w:r>
        <w:rPr>
          <w:color w:val="000000"/>
          <w:szCs w:val="21"/>
          <w:u w:val="single"/>
        </w:rPr>
        <w:t xml:space="preserve">                             </w:t>
      </w: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idowControl/>
        <w:wordWrap w:val="0"/>
        <w:spacing w:before="163" w:beforeLines="50" w:after="163" w:afterLines="50"/>
        <w:jc w:val="center"/>
        <w:outlineLvl w:val="1"/>
        <w:rPr>
          <w:rFonts w:ascii="宋体" w:hAnsi="宋体"/>
          <w:b/>
          <w:color w:val="000000"/>
          <w:sz w:val="36"/>
          <w:szCs w:val="36"/>
        </w:rPr>
      </w:pPr>
      <w:bookmarkStart w:id="27" w:name="_Toc43283794"/>
      <w:r>
        <w:rPr>
          <w:rFonts w:hint="eastAsia" w:ascii="宋体" w:hAnsi="宋体"/>
          <w:b/>
          <w:color w:val="000000"/>
          <w:sz w:val="36"/>
          <w:szCs w:val="36"/>
        </w:rPr>
        <w:t>三、</w:t>
      </w:r>
      <w:bookmarkEnd w:id="27"/>
      <w:bookmarkStart w:id="28" w:name="_Toc43283795"/>
      <w:r>
        <w:rPr>
          <w:rFonts w:hint="eastAsia" w:ascii="宋体" w:hAnsi="宋体"/>
          <w:b/>
          <w:color w:val="000000"/>
          <w:sz w:val="36"/>
          <w:szCs w:val="36"/>
        </w:rPr>
        <w:t>询价响应函格式</w:t>
      </w:r>
      <w:bookmarkEnd w:id="28"/>
    </w:p>
    <w:p>
      <w:pPr>
        <w:pStyle w:val="25"/>
        <w:wordWrap w:val="0"/>
        <w:spacing w:before="0" w:after="0" w:line="460" w:lineRule="exact"/>
        <w:ind w:firstLine="0"/>
        <w:rPr>
          <w:color w:val="000000"/>
          <w:kern w:val="2"/>
        </w:rPr>
      </w:pPr>
    </w:p>
    <w:p>
      <w:pPr>
        <w:pStyle w:val="25"/>
        <w:spacing w:before="0" w:after="0" w:line="460" w:lineRule="exact"/>
        <w:ind w:firstLine="0"/>
        <w:jc w:val="both"/>
        <w:rPr>
          <w:color w:val="000000"/>
          <w:kern w:val="2"/>
          <w:u w:val="single"/>
        </w:rPr>
      </w:pPr>
      <w:r>
        <w:rPr>
          <w:color w:val="000000"/>
          <w:kern w:val="2"/>
        </w:rPr>
        <w:t>致：</w:t>
      </w:r>
      <w:r>
        <w:rPr>
          <w:color w:val="000000"/>
          <w:kern w:val="2"/>
          <w:u w:val="single"/>
        </w:rPr>
        <w:t xml:space="preserve">           （采购人名称）</w:t>
      </w:r>
    </w:p>
    <w:p>
      <w:pPr>
        <w:pStyle w:val="25"/>
        <w:wordWrap w:val="0"/>
        <w:spacing w:before="0" w:after="0" w:line="460" w:lineRule="exact"/>
        <w:ind w:firstLineChars="200"/>
        <w:jc w:val="both"/>
        <w:rPr>
          <w:color w:val="000000"/>
          <w:kern w:val="2"/>
        </w:rPr>
      </w:pPr>
      <w:r>
        <w:rPr>
          <w:color w:val="000000"/>
          <w:kern w:val="2"/>
        </w:rPr>
        <w:t>根据贵方的</w:t>
      </w:r>
      <w:r>
        <w:rPr>
          <w:rFonts w:hint="eastAsia"/>
          <w:color w:val="000000"/>
          <w:kern w:val="2"/>
          <w:u w:val="single"/>
        </w:rPr>
        <w:t xml:space="preserve"> </w:t>
      </w:r>
      <w:r>
        <w:rPr>
          <w:color w:val="000000"/>
          <w:kern w:val="2"/>
          <w:u w:val="single"/>
        </w:rPr>
        <w:t xml:space="preserve">               </w:t>
      </w:r>
      <w:r>
        <w:rPr>
          <w:color w:val="000000"/>
          <w:kern w:val="2"/>
        </w:rPr>
        <w:t>（</w:t>
      </w:r>
      <w:r>
        <w:rPr>
          <w:color w:val="000000"/>
        </w:rPr>
        <w:t>项目名称</w:t>
      </w:r>
      <w:r>
        <w:rPr>
          <w:color w:val="000000"/>
          <w:kern w:val="2"/>
        </w:rPr>
        <w:t>）询价文件，正式授权下述签字人</w:t>
      </w:r>
      <w:r>
        <w:rPr>
          <w:color w:val="000000"/>
          <w:kern w:val="2"/>
          <w:u w:val="single"/>
        </w:rPr>
        <w:t xml:space="preserve">        </w:t>
      </w:r>
      <w:r>
        <w:rPr>
          <w:color w:val="000000"/>
          <w:kern w:val="2"/>
        </w:rPr>
        <w:t>（姓名）代表我方</w:t>
      </w:r>
      <w:r>
        <w:rPr>
          <w:color w:val="000000"/>
          <w:kern w:val="2"/>
          <w:u w:val="single"/>
        </w:rPr>
        <w:t xml:space="preserve">                 </w:t>
      </w:r>
      <w:r>
        <w:rPr>
          <w:color w:val="000000"/>
          <w:kern w:val="2"/>
        </w:rPr>
        <w:t>（询价供应商名称），全权处理本次项目询价的有关事宜。</w:t>
      </w:r>
    </w:p>
    <w:p>
      <w:pPr>
        <w:pStyle w:val="25"/>
        <w:wordWrap w:val="0"/>
        <w:spacing w:before="0" w:after="0" w:line="460" w:lineRule="exact"/>
        <w:ind w:firstLineChars="200"/>
        <w:jc w:val="both"/>
        <w:rPr>
          <w:color w:val="000000"/>
          <w:kern w:val="2"/>
        </w:rPr>
      </w:pPr>
      <w:r>
        <w:rPr>
          <w:color w:val="000000"/>
          <w:kern w:val="2"/>
        </w:rPr>
        <w:t>据此函，</w:t>
      </w:r>
      <w:r>
        <w:rPr>
          <w:color w:val="000000"/>
          <w:kern w:val="2"/>
          <w:u w:val="single"/>
        </w:rPr>
        <w:t xml:space="preserve">           </w:t>
      </w:r>
      <w:r>
        <w:rPr>
          <w:color w:val="000000"/>
          <w:kern w:val="2"/>
        </w:rPr>
        <w:t>签字人兹宣布同意如下：</w:t>
      </w:r>
    </w:p>
    <w:p>
      <w:pPr>
        <w:pStyle w:val="25"/>
        <w:wordWrap w:val="0"/>
        <w:spacing w:before="0" w:after="0" w:line="460" w:lineRule="exact"/>
        <w:ind w:firstLineChars="200"/>
        <w:jc w:val="both"/>
        <w:rPr>
          <w:color w:val="000000"/>
          <w:kern w:val="2"/>
        </w:rPr>
      </w:pPr>
      <w:r>
        <w:rPr>
          <w:color w:val="000000"/>
          <w:kern w:val="2"/>
        </w:rPr>
        <w:t>1</w:t>
      </w:r>
      <w:r>
        <w:rPr>
          <w:rFonts w:hint="eastAsia"/>
          <w:color w:val="000000"/>
          <w:kern w:val="2"/>
        </w:rPr>
        <w:t>、</w:t>
      </w:r>
      <w:r>
        <w:rPr>
          <w:color w:val="000000"/>
          <w:kern w:val="2"/>
        </w:rPr>
        <w:t>按询价文件规定的各项要求，向买方提供所需服务。</w:t>
      </w:r>
    </w:p>
    <w:p>
      <w:pPr>
        <w:pStyle w:val="25"/>
        <w:wordWrap w:val="0"/>
        <w:spacing w:before="0" w:after="0" w:line="460" w:lineRule="exact"/>
        <w:ind w:firstLineChars="200"/>
        <w:jc w:val="both"/>
        <w:rPr>
          <w:color w:val="000000"/>
          <w:kern w:val="2"/>
        </w:rPr>
      </w:pPr>
      <w:r>
        <w:rPr>
          <w:color w:val="000000"/>
          <w:kern w:val="2"/>
        </w:rPr>
        <w:t>2</w:t>
      </w:r>
      <w:r>
        <w:rPr>
          <w:rFonts w:hint="eastAsia"/>
          <w:color w:val="000000"/>
          <w:kern w:val="2"/>
        </w:rPr>
        <w:t>、</w:t>
      </w:r>
      <w:r>
        <w:rPr>
          <w:color w:val="000000"/>
          <w:kern w:val="2"/>
        </w:rPr>
        <w:t>我们完全理解贵方不一定将合同授予最低报价的询价供应商。</w:t>
      </w:r>
    </w:p>
    <w:p>
      <w:pPr>
        <w:pStyle w:val="25"/>
        <w:wordWrap w:val="0"/>
        <w:spacing w:before="0" w:after="0" w:line="460" w:lineRule="exact"/>
        <w:ind w:firstLineChars="200"/>
        <w:jc w:val="both"/>
        <w:rPr>
          <w:color w:val="000000"/>
          <w:kern w:val="2"/>
        </w:rPr>
      </w:pPr>
      <w:r>
        <w:rPr>
          <w:color w:val="000000"/>
          <w:kern w:val="2"/>
        </w:rPr>
        <w:t>3</w:t>
      </w:r>
      <w:r>
        <w:rPr>
          <w:rFonts w:hint="eastAsia"/>
          <w:color w:val="000000"/>
          <w:kern w:val="2"/>
        </w:rPr>
        <w:t>、</w:t>
      </w:r>
      <w:r>
        <w:rPr>
          <w:color w:val="000000"/>
          <w:kern w:val="2"/>
        </w:rPr>
        <w:t>我们已详细审核全部询价文件及其有效补充文件，我们知道必须放弃提出含糊不清或误解问题的权利。</w:t>
      </w:r>
    </w:p>
    <w:p>
      <w:pPr>
        <w:pStyle w:val="25"/>
        <w:wordWrap w:val="0"/>
        <w:spacing w:before="0" w:after="0" w:line="460" w:lineRule="exact"/>
        <w:ind w:firstLineChars="200"/>
        <w:jc w:val="both"/>
        <w:rPr>
          <w:color w:val="000000"/>
          <w:kern w:val="2"/>
        </w:rPr>
      </w:pPr>
      <w:r>
        <w:rPr>
          <w:color w:val="000000"/>
          <w:kern w:val="2"/>
        </w:rPr>
        <w:t>4</w:t>
      </w:r>
      <w:r>
        <w:rPr>
          <w:rFonts w:hint="eastAsia"/>
          <w:color w:val="000000"/>
          <w:kern w:val="2"/>
        </w:rPr>
        <w:t>、</w:t>
      </w:r>
      <w:r>
        <w:rPr>
          <w:color w:val="000000"/>
          <w:kern w:val="2"/>
        </w:rPr>
        <w:t>我们同意从规定的开标日期起遵循本响应文件，并在规定的响应有效期期满之前均具有约束力。</w:t>
      </w:r>
    </w:p>
    <w:p>
      <w:pPr>
        <w:pStyle w:val="25"/>
        <w:wordWrap w:val="0"/>
        <w:spacing w:before="0" w:after="0" w:line="460" w:lineRule="exact"/>
        <w:ind w:firstLineChars="200"/>
        <w:jc w:val="both"/>
        <w:rPr>
          <w:color w:val="000000"/>
          <w:kern w:val="2"/>
        </w:rPr>
      </w:pPr>
      <w:r>
        <w:rPr>
          <w:color w:val="000000"/>
          <w:kern w:val="2"/>
        </w:rPr>
        <w:t>5</w:t>
      </w:r>
      <w:r>
        <w:rPr>
          <w:rFonts w:hint="eastAsia"/>
          <w:color w:val="000000"/>
          <w:kern w:val="2"/>
        </w:rPr>
        <w:t>、</w:t>
      </w:r>
      <w:r>
        <w:rPr>
          <w:color w:val="000000"/>
          <w:kern w:val="2"/>
        </w:rPr>
        <w:t>如果在开标后规定的响应有效期内撤销响应或中标后拒绝签订合同，我们</w:t>
      </w:r>
      <w:r>
        <w:rPr>
          <w:rFonts w:hint="eastAsia"/>
          <w:color w:val="000000"/>
          <w:kern w:val="2"/>
          <w:lang w:eastAsia="zh-CN"/>
        </w:rPr>
        <w:t>将接受有关监督部门的处罚</w:t>
      </w:r>
      <w:r>
        <w:rPr>
          <w:color w:val="000000"/>
          <w:kern w:val="2"/>
        </w:rPr>
        <w:t>。</w:t>
      </w:r>
    </w:p>
    <w:p>
      <w:pPr>
        <w:pStyle w:val="25"/>
        <w:wordWrap w:val="0"/>
        <w:spacing w:before="0" w:after="0" w:line="460" w:lineRule="exact"/>
        <w:ind w:firstLineChars="200"/>
        <w:jc w:val="both"/>
        <w:rPr>
          <w:color w:val="000000"/>
          <w:kern w:val="2"/>
        </w:rPr>
      </w:pPr>
      <w:r>
        <w:rPr>
          <w:color w:val="000000"/>
          <w:kern w:val="2"/>
        </w:rPr>
        <w:t>6</w:t>
      </w:r>
      <w:r>
        <w:rPr>
          <w:rFonts w:hint="eastAsia"/>
          <w:color w:val="000000"/>
          <w:kern w:val="2"/>
        </w:rPr>
        <w:t>、</w:t>
      </w:r>
      <w:r>
        <w:rPr>
          <w:color w:val="000000"/>
          <w:kern w:val="2"/>
        </w:rPr>
        <w:t>同意向贵方提供贵方可能另外要求的与询价有关的任何证据或资料，并保证我方已提供和将要提供的文件是真实的、准确的。</w:t>
      </w:r>
    </w:p>
    <w:p>
      <w:pPr>
        <w:pStyle w:val="25"/>
        <w:wordWrap w:val="0"/>
        <w:spacing w:before="0" w:after="0" w:line="460" w:lineRule="exact"/>
        <w:ind w:firstLineChars="200"/>
        <w:jc w:val="both"/>
        <w:rPr>
          <w:color w:val="000000"/>
          <w:kern w:val="2"/>
        </w:rPr>
      </w:pPr>
      <w:r>
        <w:rPr>
          <w:color w:val="000000"/>
          <w:kern w:val="2"/>
        </w:rPr>
        <w:t>7</w:t>
      </w:r>
      <w:r>
        <w:rPr>
          <w:rFonts w:hint="eastAsia"/>
          <w:color w:val="000000"/>
          <w:kern w:val="2"/>
        </w:rPr>
        <w:t>、</w:t>
      </w:r>
      <w:r>
        <w:rPr>
          <w:color w:val="000000"/>
          <w:kern w:val="2"/>
        </w:rPr>
        <w:t>一旦我方中标</w:t>
      </w:r>
      <w:r>
        <w:rPr>
          <w:rFonts w:hint="eastAsia"/>
          <w:color w:val="000000"/>
          <w:kern w:val="2"/>
        </w:rPr>
        <w:t>，</w:t>
      </w:r>
      <w:r>
        <w:rPr>
          <w:color w:val="000000"/>
          <w:kern w:val="2"/>
        </w:rPr>
        <w:t>我方将根据询价文件的规定，严格履行合同的责任和义务，并保证在询价文件规定的时间完成项目，交付买方验收、使用。</w:t>
      </w:r>
    </w:p>
    <w:p>
      <w:pPr>
        <w:pStyle w:val="25"/>
        <w:wordWrap w:val="0"/>
        <w:spacing w:before="0" w:after="0" w:line="460" w:lineRule="exact"/>
        <w:ind w:firstLineChars="200"/>
        <w:jc w:val="both"/>
        <w:rPr>
          <w:color w:val="000000"/>
          <w:kern w:val="2"/>
        </w:rPr>
      </w:pPr>
      <w:r>
        <w:rPr>
          <w:color w:val="000000"/>
          <w:kern w:val="2"/>
        </w:rPr>
        <w:t>8</w:t>
      </w:r>
      <w:r>
        <w:rPr>
          <w:rFonts w:hint="eastAsia"/>
          <w:color w:val="000000"/>
          <w:kern w:val="2"/>
        </w:rPr>
        <w:t>、</w:t>
      </w:r>
      <w:r>
        <w:rPr>
          <w:color w:val="000000"/>
          <w:kern w:val="2"/>
        </w:rPr>
        <w:t>与本询价有关的正式通讯地址为：</w:t>
      </w:r>
    </w:p>
    <w:p>
      <w:pPr>
        <w:pStyle w:val="25"/>
        <w:wordWrap w:val="0"/>
        <w:spacing w:before="0" w:after="0" w:line="460" w:lineRule="exact"/>
        <w:ind w:firstLineChars="200"/>
        <w:jc w:val="both"/>
        <w:rPr>
          <w:color w:val="000000"/>
          <w:kern w:val="2"/>
        </w:rPr>
      </w:pPr>
      <w:r>
        <w:rPr>
          <w:color w:val="000000"/>
          <w:kern w:val="2"/>
        </w:rPr>
        <w:t>地址：</w:t>
      </w:r>
    </w:p>
    <w:p>
      <w:pPr>
        <w:pStyle w:val="25"/>
        <w:wordWrap w:val="0"/>
        <w:spacing w:before="0" w:after="0" w:line="460" w:lineRule="exact"/>
        <w:ind w:firstLineChars="200"/>
        <w:jc w:val="both"/>
        <w:rPr>
          <w:color w:val="000000"/>
          <w:kern w:val="2"/>
        </w:rPr>
      </w:pPr>
      <w:r>
        <w:rPr>
          <w:color w:val="000000"/>
          <w:kern w:val="2"/>
        </w:rPr>
        <w:t>邮编：</w:t>
      </w:r>
    </w:p>
    <w:p>
      <w:pPr>
        <w:pStyle w:val="25"/>
        <w:wordWrap w:val="0"/>
        <w:spacing w:before="0" w:after="0" w:line="460" w:lineRule="exact"/>
        <w:ind w:firstLineChars="200"/>
        <w:jc w:val="both"/>
        <w:rPr>
          <w:color w:val="000000"/>
          <w:kern w:val="2"/>
        </w:rPr>
      </w:pPr>
      <w:r>
        <w:rPr>
          <w:color w:val="000000"/>
          <w:kern w:val="2"/>
        </w:rPr>
        <w:t>电话：</w:t>
      </w:r>
    </w:p>
    <w:p>
      <w:pPr>
        <w:pStyle w:val="25"/>
        <w:wordWrap w:val="0"/>
        <w:spacing w:before="0" w:after="0" w:line="460" w:lineRule="exact"/>
        <w:ind w:firstLineChars="200"/>
        <w:jc w:val="both"/>
        <w:rPr>
          <w:color w:val="000000"/>
          <w:kern w:val="2"/>
        </w:rPr>
      </w:pPr>
      <w:r>
        <w:rPr>
          <w:color w:val="000000"/>
          <w:kern w:val="2"/>
        </w:rPr>
        <w:t>传真：</w:t>
      </w:r>
    </w:p>
    <w:p>
      <w:pPr>
        <w:pStyle w:val="25"/>
        <w:wordWrap w:val="0"/>
        <w:spacing w:before="0" w:after="0" w:line="460" w:lineRule="exact"/>
        <w:ind w:firstLineChars="200"/>
        <w:jc w:val="both"/>
        <w:rPr>
          <w:color w:val="000000"/>
          <w:kern w:val="2"/>
        </w:rPr>
      </w:pPr>
      <w:r>
        <w:rPr>
          <w:color w:val="000000"/>
          <w:kern w:val="2"/>
        </w:rPr>
        <w:t>询价供应商开户行：</w:t>
      </w:r>
    </w:p>
    <w:p>
      <w:pPr>
        <w:pStyle w:val="25"/>
        <w:wordWrap w:val="0"/>
        <w:spacing w:before="0" w:after="0" w:line="460" w:lineRule="exact"/>
        <w:ind w:firstLineChars="200"/>
        <w:jc w:val="both"/>
        <w:rPr>
          <w:color w:val="000000"/>
          <w:kern w:val="2"/>
        </w:rPr>
      </w:pPr>
      <w:r>
        <w:rPr>
          <w:color w:val="000000"/>
          <w:kern w:val="2"/>
        </w:rPr>
        <w:t>账户：</w:t>
      </w:r>
    </w:p>
    <w:p>
      <w:pPr>
        <w:pStyle w:val="25"/>
        <w:wordWrap w:val="0"/>
        <w:spacing w:before="0" w:after="0" w:line="460" w:lineRule="exact"/>
        <w:ind w:firstLineChars="200"/>
        <w:jc w:val="both"/>
        <w:rPr>
          <w:color w:val="000000"/>
          <w:kern w:val="2"/>
        </w:rPr>
      </w:pPr>
      <w:r>
        <w:rPr>
          <w:color w:val="000000"/>
          <w:kern w:val="2"/>
        </w:rPr>
        <w:t>询价供应商授权代表姓名（签字</w:t>
      </w:r>
      <w:r>
        <w:rPr>
          <w:rFonts w:hint="eastAsia"/>
          <w:color w:val="000000"/>
          <w:kern w:val="2"/>
        </w:rPr>
        <w:t>）</w:t>
      </w:r>
      <w:r>
        <w:rPr>
          <w:color w:val="000000"/>
          <w:kern w:val="2"/>
        </w:rPr>
        <w:t>：</w:t>
      </w:r>
    </w:p>
    <w:p>
      <w:pPr>
        <w:pStyle w:val="25"/>
        <w:wordWrap w:val="0"/>
        <w:spacing w:before="0" w:after="0" w:line="460" w:lineRule="exact"/>
        <w:ind w:firstLineChars="200"/>
        <w:jc w:val="both"/>
        <w:rPr>
          <w:color w:val="000000"/>
          <w:kern w:val="2"/>
        </w:rPr>
      </w:pPr>
      <w:r>
        <w:rPr>
          <w:color w:val="000000"/>
          <w:kern w:val="2"/>
        </w:rPr>
        <w:t>询价供应商名称（公章</w:t>
      </w:r>
      <w:r>
        <w:rPr>
          <w:rFonts w:hint="eastAsia"/>
          <w:color w:val="000000"/>
          <w:kern w:val="2"/>
        </w:rPr>
        <w:t>）</w:t>
      </w:r>
      <w:r>
        <w:rPr>
          <w:color w:val="000000"/>
          <w:kern w:val="2"/>
        </w:rPr>
        <w:t>：</w:t>
      </w:r>
    </w:p>
    <w:p>
      <w:pPr>
        <w:pStyle w:val="25"/>
        <w:wordWrap w:val="0"/>
        <w:spacing w:before="0" w:after="0" w:line="460" w:lineRule="exact"/>
        <w:ind w:firstLineChars="200"/>
        <w:jc w:val="both"/>
        <w:rPr>
          <w:color w:val="000000"/>
          <w:sz w:val="36"/>
          <w:szCs w:val="36"/>
        </w:rPr>
      </w:pPr>
      <w:r>
        <w:rPr>
          <w:color w:val="000000"/>
          <w:kern w:val="2"/>
        </w:rPr>
        <w:t>日期：</w:t>
      </w:r>
      <w:r>
        <w:rPr>
          <w:color w:val="000000"/>
          <w:kern w:val="2"/>
          <w:u w:val="single"/>
        </w:rPr>
        <w:t xml:space="preserve">      </w:t>
      </w:r>
      <w:r>
        <w:rPr>
          <w:color w:val="000000"/>
          <w:kern w:val="2"/>
        </w:rPr>
        <w:t>年</w:t>
      </w:r>
      <w:r>
        <w:rPr>
          <w:color w:val="000000"/>
          <w:kern w:val="2"/>
          <w:u w:val="single"/>
        </w:rPr>
        <w:t xml:space="preserve">    </w:t>
      </w:r>
      <w:r>
        <w:rPr>
          <w:color w:val="000000"/>
          <w:kern w:val="2"/>
        </w:rPr>
        <w:t>月</w:t>
      </w:r>
      <w:r>
        <w:rPr>
          <w:color w:val="000000"/>
          <w:kern w:val="2"/>
          <w:u w:val="single"/>
        </w:rPr>
        <w:t xml:space="preserve">    </w:t>
      </w:r>
      <w:r>
        <w:rPr>
          <w:color w:val="000000"/>
          <w:kern w:val="2"/>
        </w:rPr>
        <w:t>日</w:t>
      </w:r>
    </w:p>
    <w:p>
      <w:pPr>
        <w:pStyle w:val="9"/>
        <w:wordWrap w:val="0"/>
        <w:spacing w:after="0" w:line="460" w:lineRule="exact"/>
        <w:ind w:firstLine="480" w:firstLineChars="200"/>
      </w:pPr>
    </w:p>
    <w:p>
      <w:pPr>
        <w:pStyle w:val="9"/>
        <w:wordWrap w:val="0"/>
        <w:spacing w:after="0" w:line="460" w:lineRule="exact"/>
        <w:ind w:firstLine="480" w:firstLineChars="200"/>
      </w:pPr>
    </w:p>
    <w:p>
      <w:pPr>
        <w:widowControl/>
        <w:wordWrap w:val="0"/>
        <w:spacing w:before="163" w:beforeLines="50" w:after="163" w:afterLines="50"/>
        <w:jc w:val="center"/>
        <w:outlineLvl w:val="1"/>
        <w:rPr>
          <w:rFonts w:ascii="宋体" w:hAnsi="宋体"/>
          <w:b/>
          <w:color w:val="000000"/>
          <w:sz w:val="36"/>
          <w:szCs w:val="36"/>
        </w:rPr>
      </w:pPr>
      <w:bookmarkStart w:id="29" w:name="_Toc43283796"/>
      <w:r>
        <w:rPr>
          <w:rFonts w:hint="eastAsia" w:ascii="宋体" w:hAnsi="宋体"/>
          <w:b/>
          <w:color w:val="000000"/>
          <w:sz w:val="36"/>
          <w:szCs w:val="36"/>
        </w:rPr>
        <w:t>五、</w:t>
      </w:r>
      <w:bookmarkStart w:id="30" w:name="_Toc516045358"/>
      <w:bookmarkStart w:id="31" w:name="_Toc515957535"/>
      <w:bookmarkStart w:id="32" w:name="_Toc516060775"/>
      <w:bookmarkStart w:id="33" w:name="_Toc516044756"/>
      <w:bookmarkStart w:id="34" w:name="_Toc516045142"/>
      <w:bookmarkStart w:id="35" w:name="_Toc515956077"/>
      <w:r>
        <w:rPr>
          <w:rFonts w:hint="eastAsia" w:ascii="宋体" w:hAnsi="宋体"/>
          <w:b/>
          <w:color w:val="000000"/>
          <w:sz w:val="36"/>
          <w:szCs w:val="36"/>
        </w:rPr>
        <w:t>开标一览表</w:t>
      </w:r>
      <w:bookmarkEnd w:id="29"/>
      <w:bookmarkEnd w:id="30"/>
      <w:bookmarkEnd w:id="31"/>
      <w:bookmarkEnd w:id="32"/>
      <w:bookmarkEnd w:id="33"/>
      <w:bookmarkEnd w:id="34"/>
      <w:bookmarkEnd w:id="35"/>
    </w:p>
    <w:p>
      <w:pPr>
        <w:pStyle w:val="9"/>
        <w:wordWrap w:val="0"/>
        <w:spacing w:after="0" w:line="460" w:lineRule="exact"/>
        <w:ind w:firstLine="480" w:firstLineChars="200"/>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60" w:type="pct"/>
            <w:vAlign w:val="center"/>
          </w:tcPr>
          <w:p>
            <w:pPr>
              <w:wordWrap w:val="0"/>
              <w:spacing w:line="420" w:lineRule="exact"/>
              <w:jc w:val="left"/>
            </w:pPr>
            <w:r>
              <w:t>项目名称</w:t>
            </w:r>
          </w:p>
        </w:tc>
        <w:tc>
          <w:tcPr>
            <w:tcW w:w="4339" w:type="pct"/>
            <w:vAlign w:val="center"/>
          </w:tcPr>
          <w:p>
            <w:pPr>
              <w:wordWrap w:val="0"/>
              <w:snapToGrid w:val="0"/>
              <w:spacing w:line="42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5000" w:type="pct"/>
            <w:gridSpan w:val="2"/>
            <w:vAlign w:val="center"/>
          </w:tcPr>
          <w:p>
            <w:pPr>
              <w:wordWrap w:val="0"/>
              <w:spacing w:line="420" w:lineRule="exact"/>
            </w:pPr>
            <w:r>
              <w:t>投标报价（</w:t>
            </w:r>
            <w:r>
              <w:rPr>
                <w:color w:val="FF0000"/>
              </w:rPr>
              <w:t>金额大写</w:t>
            </w:r>
            <w:r>
              <w:t>）：</w:t>
            </w:r>
            <w:r>
              <w:rPr>
                <w:u w:val="single"/>
              </w:rPr>
              <w:t xml:space="preserve">                    </w:t>
            </w:r>
          </w:p>
          <w:p>
            <w:pPr>
              <w:wordWrap w:val="0"/>
              <w:spacing w:line="420" w:lineRule="exact"/>
              <w:ind w:firstLine="1320" w:firstLineChars="550"/>
            </w:pPr>
            <w:r>
              <w:t>小写：￥</w:t>
            </w:r>
            <w:r>
              <w:rPr>
                <w:rFonts w:hint="eastAsia"/>
              </w:rPr>
              <w:t>：</w:t>
            </w:r>
            <w:r>
              <w:rPr>
                <w:u w:val="single"/>
              </w:rPr>
              <w:t xml:space="preserve">           </w:t>
            </w:r>
            <w: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00" w:type="pct"/>
            <w:gridSpan w:val="2"/>
            <w:vAlign w:val="center"/>
          </w:tcPr>
          <w:p>
            <w:pPr>
              <w:wordWrap w:val="0"/>
              <w:spacing w:line="420" w:lineRule="exact"/>
            </w:pPr>
            <w:r>
              <w:rPr>
                <w:rFonts w:hint="eastAsia"/>
              </w:rPr>
              <w:t>工期</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00" w:type="pct"/>
            <w:gridSpan w:val="2"/>
            <w:vAlign w:val="center"/>
          </w:tcPr>
          <w:p>
            <w:pPr>
              <w:wordWrap w:val="0"/>
              <w:spacing w:line="420" w:lineRule="exact"/>
              <w:rPr>
                <w:rFonts w:hint="eastAsia" w:eastAsia="宋体"/>
                <w:lang w:eastAsia="zh-CN"/>
              </w:rPr>
            </w:pPr>
            <w:r>
              <w:rPr>
                <w:rFonts w:hint="eastAsia"/>
              </w:rPr>
              <w:t>项目负责人</w:t>
            </w:r>
            <w:r>
              <w:t>：</w:t>
            </w:r>
            <w:r>
              <w:rPr>
                <w:rFonts w:hint="eastAsia"/>
              </w:rPr>
              <w:t xml:space="preserve"> </w:t>
            </w:r>
            <w:r>
              <w:t xml:space="preserve">                 </w:t>
            </w:r>
            <w:r>
              <w:rPr>
                <w:rFonts w:hint="eastAsia"/>
                <w:lang w:eastAsia="zh-CN"/>
              </w:rPr>
              <w:t>（证书编号：</w:t>
            </w:r>
            <w:r>
              <w:rPr>
                <w:rFonts w:hint="eastAsia"/>
                <w:lang w:val="en-US" w:eastAsia="zh-CN"/>
              </w:rPr>
              <w:t xml:space="preserve">        </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00" w:type="pct"/>
            <w:gridSpan w:val="2"/>
            <w:vAlign w:val="center"/>
          </w:tcPr>
          <w:p>
            <w:pPr>
              <w:wordWrap w:val="0"/>
              <w:spacing w:line="420" w:lineRule="exact"/>
            </w:pPr>
            <w: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00" w:type="pct"/>
            <w:gridSpan w:val="2"/>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20" w:lineRule="exact"/>
            </w:pPr>
            <w:r>
              <w:rPr>
                <w:rFonts w:hint="eastAsia"/>
                <w:lang w:val="en-US" w:eastAsia="zh-CN"/>
              </w:rPr>
              <w:t>询价响应</w:t>
            </w:r>
            <w:r>
              <w:t>文件份数：正本一份，副本</w:t>
            </w:r>
            <w:r>
              <w:rPr>
                <w:rFonts w:hint="eastAsia"/>
              </w:rPr>
              <w:t>二</w:t>
            </w:r>
            <w:r>
              <w:t>份</w:t>
            </w:r>
          </w:p>
        </w:tc>
      </w:tr>
    </w:tbl>
    <w:p>
      <w:pPr>
        <w:pStyle w:val="9"/>
        <w:wordWrap w:val="0"/>
        <w:spacing w:after="0" w:line="460" w:lineRule="exact"/>
        <w:ind w:firstLine="480" w:firstLineChars="200"/>
      </w:pPr>
    </w:p>
    <w:p>
      <w:pPr>
        <w:spacing w:line="460" w:lineRule="exact"/>
        <w:ind w:firstLine="3360" w:firstLineChars="1400"/>
        <w:rPr>
          <w:rFonts w:hAnsi="宋体"/>
        </w:rPr>
      </w:pPr>
      <w:r>
        <w:rPr>
          <w:rFonts w:hint="eastAsia" w:hAnsi="宋体"/>
        </w:rPr>
        <w:t>供应商名称（公章）：</w:t>
      </w:r>
      <w:r>
        <w:rPr>
          <w:rFonts w:hint="eastAsia" w:hAnsi="宋体"/>
          <w:u w:val="single"/>
        </w:rPr>
        <w:t xml:space="preserve">               </w:t>
      </w:r>
    </w:p>
    <w:p>
      <w:pPr>
        <w:spacing w:line="460" w:lineRule="exact"/>
        <w:ind w:firstLine="3360" w:firstLineChars="1400"/>
        <w:rPr>
          <w:rFonts w:hAnsi="宋体"/>
          <w:u w:val="single"/>
        </w:rPr>
      </w:pPr>
      <w:r>
        <w:rPr>
          <w:rFonts w:hint="eastAsia" w:hAnsi="宋体"/>
        </w:rPr>
        <w:t>法定代表人或授权代表（签字或盖章）：</w:t>
      </w:r>
      <w:r>
        <w:rPr>
          <w:rFonts w:hint="eastAsia" w:hAnsi="宋体"/>
          <w:u w:val="single"/>
        </w:rPr>
        <w:t xml:space="preserve">        </w:t>
      </w:r>
      <w:r>
        <w:rPr>
          <w:rFonts w:hAnsi="宋体"/>
          <w:u w:val="single"/>
        </w:rPr>
        <w:t xml:space="preserve">   </w:t>
      </w:r>
    </w:p>
    <w:p>
      <w:pPr>
        <w:spacing w:line="460" w:lineRule="exact"/>
        <w:ind w:firstLine="3360" w:firstLineChars="1400"/>
        <w:rPr>
          <w:rFonts w:hAnsi="宋体"/>
          <w:b/>
          <w:bCs/>
        </w:rPr>
      </w:pPr>
      <w:r>
        <w:rPr>
          <w:rFonts w:hint="eastAsia" w:hAnsi="宋体"/>
        </w:rPr>
        <w:t>日    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p>
      <w:pPr>
        <w:adjustRightInd w:val="0"/>
        <w:spacing w:line="420" w:lineRule="exact"/>
        <w:textAlignment w:val="baseline"/>
        <w:rPr>
          <w:rFonts w:hAnsi="宋体"/>
        </w:rPr>
      </w:pPr>
      <w:r>
        <w:rPr>
          <w:rFonts w:hint="eastAsia" w:hAnsi="宋体"/>
        </w:rPr>
        <w:t>填写说明：</w:t>
      </w:r>
    </w:p>
    <w:p>
      <w:pPr>
        <w:adjustRightInd w:val="0"/>
        <w:spacing w:line="420" w:lineRule="exact"/>
        <w:ind w:firstLine="480" w:firstLineChars="200"/>
        <w:textAlignment w:val="baseline"/>
        <w:rPr>
          <w:rFonts w:hAnsi="宋体"/>
        </w:rPr>
      </w:pPr>
      <w:r>
        <w:rPr>
          <w:rFonts w:hAnsi="宋体"/>
        </w:rPr>
        <w:t>1、开标一览表不得填报选择性报价，</w:t>
      </w:r>
      <w:r>
        <w:rPr>
          <w:rFonts w:hint="eastAsia" w:hAnsi="宋体"/>
        </w:rPr>
        <w:t>不得高于最高限价，</w:t>
      </w:r>
      <w:r>
        <w:rPr>
          <w:rFonts w:hAnsi="宋体"/>
        </w:rPr>
        <w:t>否则将作为无效投标；。</w:t>
      </w:r>
    </w:p>
    <w:p>
      <w:pPr>
        <w:adjustRightInd w:val="0"/>
        <w:spacing w:line="420" w:lineRule="exact"/>
        <w:ind w:firstLine="480" w:firstLineChars="200"/>
        <w:textAlignment w:val="baseline"/>
        <w:rPr>
          <w:rFonts w:hAnsi="宋体"/>
        </w:rPr>
      </w:pPr>
      <w:r>
        <w:rPr>
          <w:rFonts w:hint="eastAsia" w:hAnsi="宋体"/>
        </w:rPr>
        <w:t>2、开标一览表中报价与投标明细表中总报价不符时，以开标一览表为准。</w:t>
      </w:r>
    </w:p>
    <w:p>
      <w:pPr>
        <w:adjustRightInd w:val="0"/>
        <w:spacing w:line="420" w:lineRule="exact"/>
        <w:ind w:firstLine="480" w:firstLineChars="200"/>
        <w:textAlignment w:val="baseline"/>
        <w:rPr>
          <w:rFonts w:hAnsi="宋体"/>
        </w:rPr>
      </w:pPr>
      <w:r>
        <w:rPr>
          <w:rFonts w:hAnsi="宋体"/>
        </w:rPr>
        <w:t>3、本表在响应文件中反映；</w:t>
      </w:r>
      <w:r>
        <w:rPr>
          <w:rFonts w:hint="eastAsia" w:hAnsi="宋体"/>
        </w:rPr>
        <w:t>供应商</w:t>
      </w:r>
      <w:r>
        <w:rPr>
          <w:rFonts w:hAnsi="宋体"/>
        </w:rPr>
        <w:t>必须按表中规定格式完整、清晰、正确填写，装入</w:t>
      </w:r>
      <w:r>
        <w:rPr>
          <w:rFonts w:hint="eastAsia" w:hAnsi="宋体"/>
        </w:rPr>
        <w:t>响应</w:t>
      </w:r>
      <w:r>
        <w:rPr>
          <w:rFonts w:hAnsi="宋体"/>
        </w:rPr>
        <w:t>文件</w:t>
      </w:r>
      <w:r>
        <w:rPr>
          <w:rFonts w:hint="eastAsia" w:hAnsi="宋体"/>
        </w:rPr>
        <w:t>。</w:t>
      </w:r>
    </w:p>
    <w:p>
      <w:pPr>
        <w:adjustRightInd w:val="0"/>
        <w:spacing w:line="420" w:lineRule="exact"/>
        <w:textAlignment w:val="baseline"/>
        <w:rPr>
          <w:b/>
          <w:sz w:val="32"/>
          <w:szCs w:val="36"/>
        </w:rPr>
      </w:pPr>
      <w:r>
        <w:rPr>
          <w:rFonts w:hint="eastAsia" w:hAnsi="宋体"/>
          <w:color w:val="FF0000"/>
        </w:rPr>
        <w:t>注意：必须电子输入填制，不得手写，否则不推荐中标。</w:t>
      </w:r>
      <w:bookmarkStart w:id="36" w:name="_Hlt194220997"/>
      <w:bookmarkEnd w:id="36"/>
      <w:bookmarkStart w:id="37" w:name="_Hlt13044403"/>
      <w:bookmarkEnd w:id="37"/>
      <w:bookmarkStart w:id="38" w:name="_Hlt26955066"/>
      <w:bookmarkEnd w:id="38"/>
      <w:bookmarkStart w:id="39" w:name="_Hlt26955056"/>
      <w:bookmarkEnd w:id="39"/>
      <w:bookmarkStart w:id="40" w:name="_Hlt26609391"/>
      <w:bookmarkEnd w:id="40"/>
      <w:bookmarkStart w:id="41" w:name="_Hlt26671343"/>
      <w:bookmarkEnd w:id="41"/>
      <w:bookmarkStart w:id="42" w:name="_Hlt26671372"/>
      <w:bookmarkEnd w:id="42"/>
      <w:bookmarkStart w:id="43" w:name="_Hlt26671374"/>
      <w:bookmarkEnd w:id="43"/>
      <w:bookmarkStart w:id="44" w:name="_Hlt26580838"/>
      <w:bookmarkEnd w:id="44"/>
      <w:bookmarkStart w:id="45" w:name="_Hlt26782999"/>
      <w:bookmarkEnd w:id="45"/>
      <w:bookmarkStart w:id="46" w:name="_Hlt26955054"/>
      <w:bookmarkEnd w:id="46"/>
      <w:bookmarkStart w:id="47" w:name="_Hlt26955064"/>
      <w:bookmarkEnd w:id="47"/>
      <w:bookmarkStart w:id="48" w:name="_Hlt26609389"/>
      <w:bookmarkEnd w:id="48"/>
      <w:bookmarkStart w:id="49" w:name="_Hlt24879081"/>
      <w:bookmarkEnd w:id="49"/>
      <w:bookmarkStart w:id="50" w:name="_格式2__法定代表人授权书"/>
      <w:bookmarkEnd w:id="50"/>
      <w:bookmarkStart w:id="51" w:name="_Toc480968696"/>
    </w:p>
    <w:bookmarkEnd w:id="51"/>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pStyle w:val="9"/>
        <w:wordWrap w:val="0"/>
        <w:spacing w:after="0" w:line="460" w:lineRule="exact"/>
        <w:ind w:firstLine="480" w:firstLineChars="200"/>
      </w:pPr>
    </w:p>
    <w:p>
      <w:pPr>
        <w:widowControl/>
        <w:wordWrap w:val="0"/>
        <w:spacing w:before="163" w:beforeLines="50" w:after="163" w:afterLines="50"/>
        <w:jc w:val="center"/>
        <w:outlineLvl w:val="1"/>
        <w:rPr>
          <w:rFonts w:hint="eastAsia" w:ascii="宋体" w:hAnsi="宋体"/>
          <w:b/>
          <w:color w:val="000000"/>
          <w:sz w:val="36"/>
          <w:szCs w:val="36"/>
        </w:rPr>
        <w:sectPr>
          <w:pgSz w:w="11906" w:h="16838"/>
          <w:pgMar w:top="1134" w:right="1134" w:bottom="1134" w:left="1134" w:header="851" w:footer="850" w:gutter="0"/>
          <w:pgNumType w:fmt="decimal"/>
          <w:cols w:space="425" w:num="1"/>
          <w:titlePg/>
          <w:docGrid w:type="lines" w:linePitch="326" w:charSpace="0"/>
        </w:sectPr>
      </w:pPr>
      <w:bookmarkStart w:id="52" w:name="_Toc43283797"/>
    </w:p>
    <w:p>
      <w:pPr>
        <w:pageBreakBefore/>
        <w:spacing w:before="156" w:beforeLines="50" w:after="156" w:afterLines="50"/>
        <w:jc w:val="center"/>
        <w:outlineLvl w:val="1"/>
        <w:rPr>
          <w:rFonts w:ascii="黑体" w:hAnsi="黑体" w:eastAsia="黑体"/>
          <w:b/>
          <w:kern w:val="0"/>
          <w:sz w:val="40"/>
          <w:szCs w:val="36"/>
        </w:rPr>
      </w:pPr>
      <w:r>
        <w:rPr>
          <w:rFonts w:hint="eastAsia" w:ascii="宋体" w:hAnsi="宋体"/>
          <w:b/>
          <w:color w:val="000000"/>
          <w:sz w:val="36"/>
          <w:szCs w:val="36"/>
        </w:rPr>
        <w:t>六、</w:t>
      </w:r>
      <w:bookmarkEnd w:id="52"/>
      <w:r>
        <w:rPr>
          <w:rFonts w:hint="eastAsia" w:ascii="黑体" w:hAnsi="黑体" w:eastAsia="黑体"/>
          <w:b/>
          <w:kern w:val="0"/>
          <w:sz w:val="40"/>
          <w:szCs w:val="36"/>
          <w:lang w:eastAsia="zh-CN"/>
        </w:rPr>
        <w:t>已标价</w:t>
      </w:r>
      <w:r>
        <w:rPr>
          <w:rFonts w:ascii="黑体" w:hAnsi="黑体" w:eastAsia="黑体"/>
          <w:b/>
          <w:kern w:val="0"/>
          <w:sz w:val="40"/>
          <w:szCs w:val="36"/>
        </w:rPr>
        <w:t>工程量清单</w:t>
      </w:r>
    </w:p>
    <w:p>
      <w:pPr>
        <w:wordWrap w:val="0"/>
        <w:spacing w:line="420" w:lineRule="exact"/>
        <w:ind w:firstLine="480" w:firstLineChars="200"/>
        <w:rPr>
          <w:rFonts w:hint="eastAsia" w:ascii="宋体" w:hAnsi="宋体"/>
          <w:bCs/>
          <w:sz w:val="24"/>
        </w:rPr>
      </w:pPr>
    </w:p>
    <w:p>
      <w:pPr>
        <w:spacing w:line="420" w:lineRule="exact"/>
        <w:jc w:val="center"/>
        <w:rPr>
          <w:rFonts w:ascii="宋体" w:hAnsi="宋体"/>
          <w:bCs/>
          <w:sz w:val="24"/>
        </w:rPr>
      </w:pPr>
      <w:r>
        <w:rPr>
          <w:rFonts w:ascii="宋体" w:hAnsi="宋体"/>
          <w:bCs/>
          <w:sz w:val="24"/>
        </w:rPr>
        <w:t>投标人应按照“工程量清单”的要求填报工程量清单。</w:t>
      </w:r>
    </w:p>
    <w:p>
      <w:pPr>
        <w:pStyle w:val="9"/>
        <w:wordWrap w:val="0"/>
        <w:spacing w:after="0" w:line="460" w:lineRule="exact"/>
      </w:pPr>
    </w:p>
    <w:sectPr>
      <w:pgSz w:w="11906" w:h="16838"/>
      <w:pgMar w:top="1134" w:right="1134" w:bottom="1134" w:left="1134" w:header="851" w:footer="850" w:gutter="0"/>
      <w:pgNumType w:fmt="decimal"/>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24EEF"/>
    <w:multiLevelType w:val="singleLevel"/>
    <w:tmpl w:val="A9D24EE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854F8F"/>
    <w:rsid w:val="0000029C"/>
    <w:rsid w:val="000142FF"/>
    <w:rsid w:val="00037288"/>
    <w:rsid w:val="00042BFD"/>
    <w:rsid w:val="0009547E"/>
    <w:rsid w:val="00111C10"/>
    <w:rsid w:val="001155FE"/>
    <w:rsid w:val="00124B0E"/>
    <w:rsid w:val="00144B93"/>
    <w:rsid w:val="0017421B"/>
    <w:rsid w:val="00192CE1"/>
    <w:rsid w:val="001A0E70"/>
    <w:rsid w:val="001B68BA"/>
    <w:rsid w:val="001E659C"/>
    <w:rsid w:val="001E6FF7"/>
    <w:rsid w:val="001F42CE"/>
    <w:rsid w:val="00264BBB"/>
    <w:rsid w:val="002B0994"/>
    <w:rsid w:val="002B75AF"/>
    <w:rsid w:val="002B775C"/>
    <w:rsid w:val="002C4E00"/>
    <w:rsid w:val="002E630D"/>
    <w:rsid w:val="003042EB"/>
    <w:rsid w:val="00320479"/>
    <w:rsid w:val="00337219"/>
    <w:rsid w:val="00396DDF"/>
    <w:rsid w:val="00397BF6"/>
    <w:rsid w:val="003B45BC"/>
    <w:rsid w:val="003C12E0"/>
    <w:rsid w:val="00400C88"/>
    <w:rsid w:val="00452366"/>
    <w:rsid w:val="00457FF3"/>
    <w:rsid w:val="004A719A"/>
    <w:rsid w:val="004B34FE"/>
    <w:rsid w:val="004D170F"/>
    <w:rsid w:val="004D3944"/>
    <w:rsid w:val="004D3B0B"/>
    <w:rsid w:val="004E4EA9"/>
    <w:rsid w:val="004F52EF"/>
    <w:rsid w:val="0050238C"/>
    <w:rsid w:val="005122A1"/>
    <w:rsid w:val="0051389D"/>
    <w:rsid w:val="005508BB"/>
    <w:rsid w:val="0056639F"/>
    <w:rsid w:val="00567D3C"/>
    <w:rsid w:val="0057148E"/>
    <w:rsid w:val="0057315E"/>
    <w:rsid w:val="00593077"/>
    <w:rsid w:val="005C6897"/>
    <w:rsid w:val="005D385D"/>
    <w:rsid w:val="005D76B6"/>
    <w:rsid w:val="005E714D"/>
    <w:rsid w:val="00626D81"/>
    <w:rsid w:val="00655F28"/>
    <w:rsid w:val="00672D1B"/>
    <w:rsid w:val="00684390"/>
    <w:rsid w:val="006A1A90"/>
    <w:rsid w:val="006A730B"/>
    <w:rsid w:val="006E458A"/>
    <w:rsid w:val="00704C74"/>
    <w:rsid w:val="00727109"/>
    <w:rsid w:val="007850BF"/>
    <w:rsid w:val="007C66CB"/>
    <w:rsid w:val="007D7ADA"/>
    <w:rsid w:val="007E68EE"/>
    <w:rsid w:val="007F23AD"/>
    <w:rsid w:val="0080125D"/>
    <w:rsid w:val="00807E3B"/>
    <w:rsid w:val="00814F98"/>
    <w:rsid w:val="00854F8F"/>
    <w:rsid w:val="008671AA"/>
    <w:rsid w:val="0088153A"/>
    <w:rsid w:val="0089381A"/>
    <w:rsid w:val="00920BA4"/>
    <w:rsid w:val="0093618A"/>
    <w:rsid w:val="0094200A"/>
    <w:rsid w:val="009819BC"/>
    <w:rsid w:val="00995342"/>
    <w:rsid w:val="009B7ADE"/>
    <w:rsid w:val="009B7F46"/>
    <w:rsid w:val="009D1BEC"/>
    <w:rsid w:val="009F4352"/>
    <w:rsid w:val="009F5122"/>
    <w:rsid w:val="00A01073"/>
    <w:rsid w:val="00A14310"/>
    <w:rsid w:val="00A5214F"/>
    <w:rsid w:val="00A61FE9"/>
    <w:rsid w:val="00A628BA"/>
    <w:rsid w:val="00A76F17"/>
    <w:rsid w:val="00A96905"/>
    <w:rsid w:val="00AA3D69"/>
    <w:rsid w:val="00AB16E0"/>
    <w:rsid w:val="00AE401F"/>
    <w:rsid w:val="00AF41A3"/>
    <w:rsid w:val="00AF7DF9"/>
    <w:rsid w:val="00B0717A"/>
    <w:rsid w:val="00B3700C"/>
    <w:rsid w:val="00B4309F"/>
    <w:rsid w:val="00B74480"/>
    <w:rsid w:val="00B819A2"/>
    <w:rsid w:val="00B952CE"/>
    <w:rsid w:val="00BA0987"/>
    <w:rsid w:val="00BB2AFF"/>
    <w:rsid w:val="00BC18E5"/>
    <w:rsid w:val="00BD3AAF"/>
    <w:rsid w:val="00C04A81"/>
    <w:rsid w:val="00C934A5"/>
    <w:rsid w:val="00CA28A0"/>
    <w:rsid w:val="00CD23C7"/>
    <w:rsid w:val="00CE5CE8"/>
    <w:rsid w:val="00D11047"/>
    <w:rsid w:val="00D24308"/>
    <w:rsid w:val="00DA341F"/>
    <w:rsid w:val="00DC5BF6"/>
    <w:rsid w:val="00DD58F7"/>
    <w:rsid w:val="00DD7B13"/>
    <w:rsid w:val="00DF56D9"/>
    <w:rsid w:val="00E038E4"/>
    <w:rsid w:val="00E041BB"/>
    <w:rsid w:val="00E04708"/>
    <w:rsid w:val="00E15E8A"/>
    <w:rsid w:val="00E375B7"/>
    <w:rsid w:val="00E82B10"/>
    <w:rsid w:val="00E92874"/>
    <w:rsid w:val="00E947A1"/>
    <w:rsid w:val="00ED5392"/>
    <w:rsid w:val="00EF397C"/>
    <w:rsid w:val="00F03CBC"/>
    <w:rsid w:val="00F32E89"/>
    <w:rsid w:val="00F44AF1"/>
    <w:rsid w:val="00F71DD1"/>
    <w:rsid w:val="00FB5113"/>
    <w:rsid w:val="00FD7102"/>
    <w:rsid w:val="00FE146D"/>
    <w:rsid w:val="058964F5"/>
    <w:rsid w:val="07567D3F"/>
    <w:rsid w:val="08A66183"/>
    <w:rsid w:val="0B87693D"/>
    <w:rsid w:val="0D41554B"/>
    <w:rsid w:val="0ED041D5"/>
    <w:rsid w:val="118B03B5"/>
    <w:rsid w:val="12F47048"/>
    <w:rsid w:val="15CA5E3E"/>
    <w:rsid w:val="1783099B"/>
    <w:rsid w:val="190A1374"/>
    <w:rsid w:val="1BC25D22"/>
    <w:rsid w:val="1DDD66FD"/>
    <w:rsid w:val="1ED36095"/>
    <w:rsid w:val="20CB6F6B"/>
    <w:rsid w:val="21956070"/>
    <w:rsid w:val="22A12713"/>
    <w:rsid w:val="23983A20"/>
    <w:rsid w:val="274A6E3F"/>
    <w:rsid w:val="27B5694E"/>
    <w:rsid w:val="27C6290A"/>
    <w:rsid w:val="2CB46579"/>
    <w:rsid w:val="2D12039F"/>
    <w:rsid w:val="2DAF6D9C"/>
    <w:rsid w:val="2DC53663"/>
    <w:rsid w:val="2FA74F21"/>
    <w:rsid w:val="30760C45"/>
    <w:rsid w:val="309612E7"/>
    <w:rsid w:val="30BD1528"/>
    <w:rsid w:val="311C6A31"/>
    <w:rsid w:val="32DC56D7"/>
    <w:rsid w:val="353904DA"/>
    <w:rsid w:val="36C344B8"/>
    <w:rsid w:val="373D2F7D"/>
    <w:rsid w:val="38E12425"/>
    <w:rsid w:val="3B4F0A10"/>
    <w:rsid w:val="3BBA232E"/>
    <w:rsid w:val="3C2D0D52"/>
    <w:rsid w:val="3D235CB1"/>
    <w:rsid w:val="42410E36"/>
    <w:rsid w:val="432B3B11"/>
    <w:rsid w:val="447B1898"/>
    <w:rsid w:val="4540207D"/>
    <w:rsid w:val="466D4B2B"/>
    <w:rsid w:val="4BFE6267"/>
    <w:rsid w:val="516A3A56"/>
    <w:rsid w:val="53B86CFB"/>
    <w:rsid w:val="5915074C"/>
    <w:rsid w:val="5B3D3F8A"/>
    <w:rsid w:val="5C2E7BCF"/>
    <w:rsid w:val="5C9B540C"/>
    <w:rsid w:val="5F506981"/>
    <w:rsid w:val="60923043"/>
    <w:rsid w:val="61817D7F"/>
    <w:rsid w:val="61BA1682"/>
    <w:rsid w:val="62782477"/>
    <w:rsid w:val="63320EA2"/>
    <w:rsid w:val="63513300"/>
    <w:rsid w:val="653F21EF"/>
    <w:rsid w:val="66B7165E"/>
    <w:rsid w:val="68052345"/>
    <w:rsid w:val="6822651C"/>
    <w:rsid w:val="6965141A"/>
    <w:rsid w:val="6A0874B1"/>
    <w:rsid w:val="6B8B77E1"/>
    <w:rsid w:val="6BBC6DBC"/>
    <w:rsid w:val="6FAC5166"/>
    <w:rsid w:val="709C1A26"/>
    <w:rsid w:val="71153587"/>
    <w:rsid w:val="71F17CA8"/>
    <w:rsid w:val="72A63DCF"/>
    <w:rsid w:val="738F43ED"/>
    <w:rsid w:val="744C7D9A"/>
    <w:rsid w:val="74A0585D"/>
    <w:rsid w:val="75750C2F"/>
    <w:rsid w:val="76F628A4"/>
    <w:rsid w:val="779F6E00"/>
    <w:rsid w:val="77B04009"/>
    <w:rsid w:val="786077DD"/>
    <w:rsid w:val="78B23E1B"/>
    <w:rsid w:val="7AAE68CF"/>
    <w:rsid w:val="7D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8"/>
      <w:lang w:val="en-US" w:eastAsia="zh-CN" w:bidi="ar-SA"/>
    </w:rPr>
  </w:style>
  <w:style w:type="paragraph" w:styleId="5">
    <w:name w:val="heading 1"/>
    <w:basedOn w:val="1"/>
    <w:next w:val="1"/>
    <w:link w:val="27"/>
    <w:qFormat/>
    <w:uiPriority w:val="99"/>
    <w:pPr>
      <w:keepNext/>
      <w:jc w:val="center"/>
      <w:outlineLvl w:val="0"/>
    </w:pPr>
    <w:rPr>
      <w:rFonts w:ascii="楷体_GB2312" w:eastAsia="楷体_GB2312"/>
      <w:sz w:val="28"/>
    </w:rPr>
  </w:style>
  <w:style w:type="paragraph" w:styleId="6">
    <w:name w:val="heading 2"/>
    <w:basedOn w:val="1"/>
    <w:next w:val="1"/>
    <w:link w:val="3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0"/>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kern w:val="0"/>
      <w:sz w:val="20"/>
      <w:szCs w:val="20"/>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8">
    <w:name w:val="Normal Indent"/>
    <w:basedOn w:val="1"/>
    <w:link w:val="31"/>
    <w:qFormat/>
    <w:uiPriority w:val="99"/>
    <w:pPr>
      <w:ind w:firstLine="420"/>
    </w:pPr>
    <w:rPr>
      <w:szCs w:val="21"/>
    </w:rPr>
  </w:style>
  <w:style w:type="paragraph" w:styleId="9">
    <w:name w:val="Body Text"/>
    <w:basedOn w:val="1"/>
    <w:link w:val="26"/>
    <w:qFormat/>
    <w:uiPriority w:val="0"/>
    <w:pPr>
      <w:spacing w:after="120"/>
    </w:pPr>
  </w:style>
  <w:style w:type="paragraph" w:styleId="10">
    <w:name w:val="Plain Text"/>
    <w:basedOn w:val="1"/>
    <w:qFormat/>
    <w:uiPriority w:val="0"/>
    <w:rPr>
      <w:rFonts w:ascii="宋体" w:hAnsi="Courier New"/>
      <w:kern w:val="0"/>
      <w:szCs w:val="21"/>
    </w:rPr>
  </w:style>
  <w:style w:type="paragraph" w:styleId="11">
    <w:name w:val="Balloon Text"/>
    <w:basedOn w:val="1"/>
    <w:link w:val="28"/>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628"/>
      </w:tabs>
      <w:spacing w:before="326" w:beforeLines="100" w:after="326" w:afterLines="100"/>
      <w:ind w:left="480" w:leftChars="200"/>
    </w:p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Default"/>
    <w:qFormat/>
    <w:uiPriority w:val="99"/>
    <w:pPr>
      <w:widowControl w:val="0"/>
      <w:autoSpaceDE w:val="0"/>
      <w:autoSpaceDN w:val="0"/>
      <w:adjustRightInd w:val="0"/>
    </w:pPr>
    <w:rPr>
      <w:rFonts w:ascii="Calibri" w:hAnsi="Calibri" w:eastAsia="微软雅黑" w:cs="Times New Roman"/>
      <w:color w:val="000000"/>
      <w:sz w:val="24"/>
      <w:szCs w:val="24"/>
      <w:lang w:val="en-US" w:eastAsia="zh-CN" w:bidi="ar-SA"/>
    </w:rPr>
  </w:style>
  <w:style w:type="character" w:customStyle="1" w:styleId="23">
    <w:name w:val="页眉 字符"/>
    <w:basedOn w:val="19"/>
    <w:link w:val="13"/>
    <w:qFormat/>
    <w:uiPriority w:val="0"/>
    <w:rPr>
      <w:kern w:val="2"/>
      <w:sz w:val="18"/>
      <w:szCs w:val="18"/>
    </w:rPr>
  </w:style>
  <w:style w:type="character" w:customStyle="1" w:styleId="24">
    <w:name w:val="页脚 字符"/>
    <w:basedOn w:val="19"/>
    <w:link w:val="12"/>
    <w:qFormat/>
    <w:uiPriority w:val="99"/>
    <w:rPr>
      <w:kern w:val="2"/>
      <w:sz w:val="18"/>
      <w:szCs w:val="18"/>
    </w:rPr>
  </w:style>
  <w:style w:type="paragraph" w:customStyle="1" w:styleId="25">
    <w:name w:val="普通正文"/>
    <w:basedOn w:val="1"/>
    <w:qFormat/>
    <w:uiPriority w:val="99"/>
    <w:pPr>
      <w:adjustRightInd w:val="0"/>
      <w:spacing w:before="120" w:after="120" w:line="360" w:lineRule="auto"/>
      <w:ind w:firstLine="480"/>
      <w:jc w:val="left"/>
      <w:textAlignment w:val="baseline"/>
    </w:pPr>
    <w:rPr>
      <w:kern w:val="0"/>
      <w:szCs w:val="24"/>
    </w:rPr>
  </w:style>
  <w:style w:type="character" w:customStyle="1" w:styleId="26">
    <w:name w:val="正文文本 字符"/>
    <w:basedOn w:val="19"/>
    <w:link w:val="9"/>
    <w:qFormat/>
    <w:uiPriority w:val="0"/>
    <w:rPr>
      <w:rFonts w:ascii="Calibri" w:hAnsi="Calibri"/>
      <w:kern w:val="2"/>
      <w:sz w:val="21"/>
      <w:szCs w:val="22"/>
    </w:rPr>
  </w:style>
  <w:style w:type="character" w:customStyle="1" w:styleId="27">
    <w:name w:val="标题 1 字符"/>
    <w:basedOn w:val="19"/>
    <w:link w:val="5"/>
    <w:qFormat/>
    <w:uiPriority w:val="99"/>
    <w:rPr>
      <w:rFonts w:ascii="楷体_GB2312" w:eastAsia="楷体_GB2312"/>
      <w:sz w:val="28"/>
    </w:rPr>
  </w:style>
  <w:style w:type="character" w:customStyle="1" w:styleId="28">
    <w:name w:val="批注框文本 字符"/>
    <w:basedOn w:val="19"/>
    <w:link w:val="11"/>
    <w:qFormat/>
    <w:uiPriority w:val="0"/>
    <w:rPr>
      <w:sz w:val="18"/>
      <w:szCs w:val="18"/>
    </w:rPr>
  </w:style>
  <w:style w:type="paragraph" w:customStyle="1" w:styleId="29">
    <w:name w:val="列出段落11"/>
    <w:basedOn w:val="1"/>
    <w:qFormat/>
    <w:uiPriority w:val="99"/>
    <w:pPr>
      <w:widowControl/>
      <w:ind w:left="720"/>
      <w:contextualSpacing/>
      <w:jc w:val="left"/>
    </w:pPr>
    <w:rPr>
      <w:rFonts w:ascii="Calibri" w:hAnsi="Calibri"/>
      <w:kern w:val="0"/>
      <w:szCs w:val="20"/>
      <w:lang w:eastAsia="en-US"/>
    </w:rPr>
  </w:style>
  <w:style w:type="character" w:customStyle="1" w:styleId="30">
    <w:name w:val="标题 3 字符"/>
    <w:basedOn w:val="19"/>
    <w:link w:val="7"/>
    <w:qFormat/>
    <w:uiPriority w:val="99"/>
    <w:rPr>
      <w:b/>
      <w:bCs/>
      <w:sz w:val="32"/>
      <w:szCs w:val="32"/>
    </w:rPr>
  </w:style>
  <w:style w:type="character" w:customStyle="1" w:styleId="31">
    <w:name w:val="正文缩进 字符"/>
    <w:link w:val="8"/>
    <w:qFormat/>
    <w:uiPriority w:val="99"/>
    <w:rPr>
      <w:szCs w:val="21"/>
    </w:rPr>
  </w:style>
  <w:style w:type="paragraph" w:customStyle="1" w:styleId="32">
    <w:name w:val="Char"/>
    <w:basedOn w:val="1"/>
    <w:qFormat/>
    <w:uiPriority w:val="0"/>
    <w:pPr>
      <w:tabs>
        <w:tab w:val="left" w:pos="360"/>
      </w:tabs>
    </w:pPr>
    <w:rPr>
      <w:szCs w:val="24"/>
    </w:rPr>
  </w:style>
  <w:style w:type="character" w:customStyle="1" w:styleId="33">
    <w:name w:val="标题 2 字符"/>
    <w:basedOn w:val="19"/>
    <w:link w:val="6"/>
    <w:semiHidden/>
    <w:qFormat/>
    <w:uiPriority w:val="0"/>
    <w:rPr>
      <w:rFonts w:asciiTheme="majorHAnsi" w:hAnsiTheme="majorHAnsi" w:eastAsiaTheme="majorEastAsia" w:cstheme="majorBidi"/>
      <w:b/>
      <w:bCs/>
      <w:sz w:val="32"/>
      <w:szCs w:val="32"/>
    </w:rPr>
  </w:style>
  <w:style w:type="paragraph" w:customStyle="1" w:styleId="34">
    <w:name w:val="TOC 标题1"/>
    <w:basedOn w:val="5"/>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35">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6">
    <w:name w:val="14_2px1"/>
    <w:qFormat/>
    <w:uiPriority w:val="0"/>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宋体+TNR">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EC3FA-6E02-4C20-97A0-56EED1695D3A}">
  <ds:schemaRefs/>
</ds:datastoreItem>
</file>

<file path=docProps/app.xml><?xml version="1.0" encoding="utf-8"?>
<Properties xmlns="http://schemas.openxmlformats.org/officeDocument/2006/extended-properties" xmlns:vt="http://schemas.openxmlformats.org/officeDocument/2006/docPropsVTypes">
  <Template>Normal</Template>
  <Pages>31</Pages>
  <Words>16461</Words>
  <Characters>17101</Characters>
  <Lines>118</Lines>
  <Paragraphs>33</Paragraphs>
  <TotalTime>0</TotalTime>
  <ScaleCrop>false</ScaleCrop>
  <LinksUpToDate>false</LinksUpToDate>
  <CharactersWithSpaces>18656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2020-06-16T02:46:00Z</dcterms:created>
  <dc:creator>高 翔</dc:creator>
  <cp:lastModifiedBy>刘静</cp:lastModifiedBy>
  <dcterms:modified xsi:type="dcterms:W3CDTF">2022-10-17T11:47:09Z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F4359C4C8F2E48EF814225E67B81B99A</vt:lpwstr>
  </property>
</Properties>
</file>