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800" w:rightChars="857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服务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>协议</w:t>
      </w:r>
    </w:p>
    <w:p>
      <w:pPr>
        <w:ind w:right="1800" w:rightChars="857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</w:pPr>
    </w:p>
    <w:p>
      <w:pPr>
        <w:ind w:right="718" w:rightChars="342"/>
        <w:rPr>
          <w:rFonts w:hint="default" w:ascii="Times New Roman" w:hAnsi="Times New Roman" w:eastAsia="方正仿宋_GBK" w:cs="Times New Roman"/>
          <w:sz w:val="34"/>
          <w:szCs w:val="34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甲方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: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4"/>
          <w:szCs w:val="34"/>
          <w:u w:val="single"/>
          <w:lang w:val="en-US" w:eastAsia="zh-CN"/>
        </w:rPr>
        <w:t xml:space="preserve">江苏三维公路绿化工程有限公司 </w:t>
      </w:r>
    </w:p>
    <w:p>
      <w:pPr>
        <w:ind w:right="718" w:rightChars="342"/>
        <w:rPr>
          <w:rFonts w:hint="default" w:ascii="Times New Roman" w:hAnsi="Times New Roman" w:eastAsia="方正仿宋_GBK" w:cs="Times New Roman"/>
          <w:sz w:val="34"/>
          <w:szCs w:val="34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u w:val="none"/>
          <w:lang w:val="en-US" w:eastAsia="zh-CN"/>
        </w:rPr>
        <w:t>乙方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4"/>
          <w:szCs w:val="34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经甲乙双方友好协商，在平等、自愿的原则上，现就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飞灰运输项目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有关事宜达成如下协议，以期双方共同遵守。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50" w:leftChars="0" w:firstLine="68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  <w:t>协议有效期：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3个月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（从   年   月   日至    年  月   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179"/>
        <w:textAlignment w:val="auto"/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  <w:t>二、</w:t>
      </w:r>
      <w:r>
        <w:rPr>
          <w:rFonts w:hint="eastAsia" w:ascii="Times New Roman" w:hAnsi="Times New Roman" w:eastAsia="方正黑体_GBK" w:cs="Times New Roman"/>
          <w:sz w:val="34"/>
          <w:szCs w:val="34"/>
          <w:lang w:val="en-US" w:eastAsia="zh-CN"/>
        </w:rPr>
        <w:t>服务</w:t>
      </w:r>
      <w:r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  <w:t>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用于飞灰运输：将盐城大吉公司所辖三个焚烧厂（滨海、大丰、盐城）产生的飞灰螯合物从暂存车间运输至指定的飞灰填埋场专用库区（路线由甲方指定），平均运送距离约100公里/趟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高栏货车3辆：车厢长≥9.5m、车厢宽度≥2.2m、载重≥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吨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  <w:t>三、</w:t>
      </w:r>
      <w:r>
        <w:rPr>
          <w:rFonts w:hint="eastAsia" w:ascii="Times New Roman" w:hAnsi="Times New Roman" w:eastAsia="方正黑体_GBK" w:cs="Times New Roman"/>
          <w:sz w:val="34"/>
          <w:szCs w:val="34"/>
          <w:lang w:val="en-US" w:eastAsia="zh-CN"/>
        </w:rPr>
        <w:t>合同价</w:t>
      </w:r>
      <w:r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  <w:t>及付款方式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179"/>
        <w:textAlignment w:val="auto"/>
        <w:rPr>
          <w:rFonts w:hint="default" w:ascii="Times New Roman" w:hAnsi="Times New Roman" w:eastAsia="方正仿宋_GBK" w:cs="Times New Roman"/>
          <w:sz w:val="34"/>
          <w:szCs w:val="34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合同价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4"/>
          <w:szCs w:val="34"/>
          <w:u w:val="single"/>
          <w:lang w:val="en-US" w:eastAsia="zh-CN"/>
        </w:rPr>
        <w:t xml:space="preserve">人民币   </w:t>
      </w:r>
      <w:r>
        <w:rPr>
          <w:rFonts w:hint="eastAsia" w:ascii="Times New Roman" w:hAnsi="Times New Roman" w:eastAsia="方正仿宋_GBK" w:cs="Times New Roman"/>
          <w:sz w:val="34"/>
          <w:szCs w:val="3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4"/>
          <w:szCs w:val="34"/>
          <w:u w:val="single"/>
          <w:lang w:val="en-US" w:eastAsia="zh-CN"/>
        </w:rPr>
        <w:t>元/趟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，大写：</w:t>
      </w:r>
      <w:r>
        <w:rPr>
          <w:rFonts w:hint="default" w:ascii="Times New Roman" w:hAnsi="Times New Roman" w:eastAsia="方正仿宋_GBK" w:cs="Times New Roman"/>
          <w:sz w:val="34"/>
          <w:szCs w:val="3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4"/>
          <w:szCs w:val="34"/>
          <w:u w:val="none"/>
          <w:lang w:val="en-US" w:eastAsia="zh-CN"/>
        </w:rPr>
        <w:t>（含税、含车辆及驾驶员费用、不含耗油费用）；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179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2.付款方式：每月结算一次（按单据结算）；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179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3.每趟运输需经甲方负责人签字确认后才算完成。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272" w:firstLineChars="8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  <w:t>四、约定内容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本合同为固定单价合同，不因任何原因进行调整。运输费用为乙方履行本合同义务而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自行承担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的所有费用（包括车费、路桥费、人工费、车辆保养费、年审费、机械费、材料费、安全防护费、保险费及税金等一切运输发生的费用有乙方自行承担）；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2.甲方只负责耗油费用，耗油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由甲方按26升/百公里定额提供，超出部分由乙方自行承担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.乙方负责为每辆车配备1名合格的驾驶员，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乙方与其雇佣的驾驶人员签订劳动合同，有关用工风险均由乙方承担，与甲方无关，乙方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在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本合同履行期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间为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所雇佣的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驾驶员购买赔偿金额不低于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元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的雇主责任险；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.配备的驾驶员必须取得相应机动车驾驶证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（B2照及以上）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，年龄不超过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周岁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，同时驾龄不低于3年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.配备的驾驶员应当经相关部门考试合格，取得相应的从业资格证；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6.运输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车辆应保证车况良好，具备安全行驶条件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运输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车辆应相对固定，手续齐全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（包括证件、保险等）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，尽量做到专车专用；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服务期间，报价人应为运输车辆购买相应保险，其中三责险不低于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00万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9.运输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车辆应当安装具有行驶记录功能的卫星定位装置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.乙方需为甲方提供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运输车辆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的有效证书复印件（包括但不限于《道路运输经营许可证》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、车辆营运证、保单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）和相关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人员材料（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包括但不限于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驾驶证、从业资格证、保单）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便于检查和使用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.在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期间，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乙方必须服从甲方调度，不得以任何借口拒绝；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在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期间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，乙方不得以超时等理由，拒绝甲方调度；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13.确保在遵守适用法律的同时，使车辆装载量都装载最大数量的废料，尽量减少运输次数；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14.乙方在本合同履行过程中应做好安全防护措施，在运输途中应杜绝洒漏。乙方对运输途中发生的交通安全、遗失等事故负全部责任。在运输过程中，乙方应有如雨布、网布等覆盖防护工具及捆绑措施，避免飞灰螯合物的抛洒滴漏，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如乙方违反上述规定导致被行政处罚的，后果由乙方承担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15.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如因乙方原因导致装卸、运输过程中产生泄露而造成环境污染等不良后果的，乙方应承担全部责任</w:t>
      </w: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（包括民事、行政、刑事责任）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，并赔偿甲方因此遭受的全部损失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.乙方货车上的债权债务以及股东纠纷一概由乙方负责承担处理，不得影响甲方生产，更不能将乙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方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内部的原因牵扯到甲方，如因乙方原因造成甲方损失，由乙方承担相应损失。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黑体_GBK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  <w:t>五、安全责任</w:t>
      </w:r>
      <w:r>
        <w:rPr>
          <w:rFonts w:hint="default" w:ascii="Times New Roman" w:hAnsi="Times New Roman" w:eastAsia="方正黑体_GBK" w:cs="Times New Roman"/>
          <w:sz w:val="34"/>
          <w:szCs w:val="3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乙方须按规定配备安全设备（救生、消防、应急设备等），做好安全措施，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期间货车的安全责任由乙方负责并承担，与甲方无关。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2.乙方必须保证货车设备完备，机器性能良好，配备合格驾驶员，并符合相关部门关于货物运输和使用安全的要求。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3.乙方配备的驾驶员必须听从甲方现场管理人员的指挥，不得擅自决定；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4.对于乙方在履约过程中造成的对乙方本身、甲方以及任何第三方财产的损坏或损失，包括间接损失及人员伤亡，均由乙方自己负责，甲方免于责任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5、运输货物在运输过程中的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4"/>
          <w:szCs w:val="34"/>
          <w:lang w:val="en-US" w:eastAsia="zh-CN"/>
        </w:rPr>
        <w:t>毁损、灭失等风险均由乙方承担。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.乙方应保证运输过程中的安全、清洁，不得出现渗漏、扬尘等情况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、</w:t>
      </w:r>
      <w:r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  <w:t>协议解除</w:t>
      </w:r>
      <w:r>
        <w:rPr>
          <w:rFonts w:hint="eastAsia" w:ascii="Times New Roman" w:hAnsi="Times New Roman" w:eastAsia="方正黑体_GBK" w:cs="Times New Roman"/>
          <w:sz w:val="34"/>
          <w:szCs w:val="3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本协议有效期内，如出现下列情形的，甲方有权随时发出通知解除本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协议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1.乙方不能履行合同或丧失履行合同的法定资质；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2.乙方拒绝履行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协议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义务的；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3.乙方人员不服从调度的，甲方有权单方面解除协议并追究相关责任；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.甲方可提前5日通知乙方解除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协议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，而无需承担任何责任。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4"/>
          <w:szCs w:val="34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  <w:t>、</w:t>
      </w:r>
      <w:r>
        <w:rPr>
          <w:rFonts w:hint="default" w:ascii="Times New Roman" w:hAnsi="Times New Roman" w:eastAsia="方正黑体_GBK" w:cs="Times New Roman"/>
          <w:sz w:val="34"/>
          <w:szCs w:val="34"/>
        </w:rPr>
        <w:t>解决合同纠纷的方式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：先由双方协商解决，协商不成的，</w:t>
      </w:r>
      <w:r>
        <w:rPr>
          <w:rFonts w:hint="eastAsia" w:ascii="Times New Roman" w:hAnsi="Times New Roman" w:eastAsia="方正仿宋_GBK" w:cs="Times New Roman"/>
          <w:color w:val="FF0000"/>
          <w:sz w:val="34"/>
          <w:szCs w:val="34"/>
          <w:lang w:val="en-US" w:eastAsia="zh-CN"/>
        </w:rPr>
        <w:t>江苏省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射阳县人民法院为唯一管辖权单位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黑体_GBK" w:cs="Times New Roman"/>
          <w:sz w:val="34"/>
          <w:szCs w:val="34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sz w:val="34"/>
          <w:szCs w:val="34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本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协议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一式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肆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份，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甲乙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双方各执</w:t>
      </w:r>
      <w:r>
        <w:rPr>
          <w:rFonts w:hint="default" w:ascii="Times New Roman" w:hAnsi="Times New Roman" w:eastAsia="方正仿宋_GBK" w:cs="Times New Roman"/>
          <w:sz w:val="34"/>
          <w:szCs w:val="34"/>
          <w:lang w:eastAsia="zh-CN"/>
        </w:rPr>
        <w:t>贰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份并由</w:t>
      </w:r>
      <w:r>
        <w:rPr>
          <w:rFonts w:hint="default" w:ascii="Times New Roman" w:hAnsi="Times New Roman" w:eastAsia="方正仿宋_GBK" w:cs="Times New Roman"/>
          <w:sz w:val="34"/>
          <w:szCs w:val="34"/>
          <w:lang w:eastAsia="zh-CN"/>
        </w:rPr>
        <w:t>甲乙双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方法定代表人或者委托代理人签字盖章之日起生效。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5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13"/>
        <w:gridCol w:w="46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00" w:type="pct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lang w:val="en-US" w:eastAsia="zh-CN"/>
              </w:rPr>
              <w:t>甲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方：</w:t>
            </w:r>
          </w:p>
        </w:tc>
        <w:tc>
          <w:tcPr>
            <w:tcW w:w="2500" w:type="pct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lang w:val="en-US" w:eastAsia="zh-CN"/>
              </w:rPr>
              <w:t>乙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地址：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lang w:val="en-US" w:eastAsia="zh-CN"/>
              </w:rPr>
              <w:t>射阳县合德镇机场路</w:t>
            </w:r>
          </w:p>
          <w:p>
            <w:pPr>
              <w:widowControl/>
              <w:wordWrap w:val="0"/>
              <w:jc w:val="left"/>
              <w:rPr>
                <w:rFonts w:hint="default" w:ascii="方正仿宋_GBK" w:hAnsi="方正仿宋_GBK" w:eastAsia="方正仿宋_GBK" w:cs="方正仿宋_GBK"/>
                <w:kern w:val="0"/>
                <w:sz w:val="34"/>
                <w:szCs w:val="3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lang w:val="en-US" w:eastAsia="zh-CN"/>
              </w:rPr>
              <w:t>100号</w:t>
            </w:r>
          </w:p>
        </w:tc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地址：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lang w:val="en-US" w:eastAsia="zh-CN"/>
              </w:rPr>
              <w:t>法人代表：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lang w:val="en-US" w:eastAsia="zh-CN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lang w:val="en-US" w:eastAsia="zh-CN"/>
              </w:rPr>
              <w:t>（签字或盖章）</w:t>
            </w:r>
          </w:p>
        </w:tc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lang w:val="en-US" w:eastAsia="zh-CN"/>
              </w:rPr>
              <w:t>法人代表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lang w:val="en-US" w:eastAsia="zh-CN"/>
              </w:rPr>
              <w:t>签字或盖章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电话： </w:t>
            </w:r>
          </w:p>
        </w:tc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传真：</w:t>
            </w:r>
          </w:p>
        </w:tc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传真：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开户银行：</w:t>
            </w:r>
          </w:p>
        </w:tc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开户银行：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帐号：</w:t>
            </w:r>
          </w:p>
        </w:tc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账号：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税号：</w:t>
            </w:r>
          </w:p>
        </w:tc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税号：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u w:val="singl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u w:val="singl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 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u w:val="single"/>
              </w:rPr>
              <w:t xml:space="preserve"> 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u w:val="singl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u w:val="single"/>
              </w:rPr>
              <w:t>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日</w:t>
            </w:r>
          </w:p>
        </w:tc>
        <w:tc>
          <w:tcPr>
            <w:tcW w:w="0" w:type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u w:val="single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u w:val="singl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 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gridSpan w:val="2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</w:p>
          <w:p>
            <w:pPr>
              <w:widowControl/>
              <w:wordWrap w:val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开票信息：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4"/>
                <w:szCs w:val="3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单 位：江苏三维公路绿化工程有限公司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税 号：91320924MA1MP7792J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地址电话：射阳县合德镇兴北西路18号 0515-69220538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银行账号：江苏射阳农村商业银行营业部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320 924 027 101 0000 191 062</w:t>
            </w:r>
          </w:p>
        </w:tc>
      </w:tr>
    </w:tbl>
    <w:p>
      <w:pPr>
        <w:tabs>
          <w:tab w:val="left" w:pos="8280"/>
        </w:tabs>
        <w:ind w:right="-1233" w:rightChars="-587"/>
        <w:jc w:val="both"/>
        <w:rPr>
          <w:rFonts w:hint="default" w:ascii="Times New Roman" w:hAnsi="Times New Roman" w:eastAsia="微软雅黑" w:cs="Times New Roman"/>
          <w:sz w:val="18"/>
          <w:szCs w:val="18"/>
        </w:rPr>
      </w:pPr>
    </w:p>
    <w:sectPr>
      <w:pgSz w:w="11906" w:h="16838"/>
      <w:pgMar w:top="1402" w:right="926" w:bottom="14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4D639E"/>
    <w:multiLevelType w:val="singleLevel"/>
    <w:tmpl w:val="944D639E"/>
    <w:lvl w:ilvl="0" w:tentative="0">
      <w:start w:val="1"/>
      <w:numFmt w:val="chineseCounting"/>
      <w:suff w:val="nothing"/>
      <w:lvlText w:val="%1、"/>
      <w:lvlJc w:val="left"/>
      <w:pPr>
        <w:ind w:left="-50"/>
      </w:pPr>
      <w:rPr>
        <w:rFonts w:hint="eastAsia" w:ascii="方正黑体_GBK" w:hAnsi="方正黑体_GBK" w:eastAsia="方正黑体_GBK" w:cs="方正黑体_GB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ODI2YWMzNDQ5NTdlYTg3OWZiNzdlODc4Y2MxNzIifQ=="/>
  </w:docVars>
  <w:rsids>
    <w:rsidRoot w:val="15B6134D"/>
    <w:rsid w:val="00092386"/>
    <w:rsid w:val="000B7C63"/>
    <w:rsid w:val="0013095E"/>
    <w:rsid w:val="00451522"/>
    <w:rsid w:val="005579A6"/>
    <w:rsid w:val="005679E8"/>
    <w:rsid w:val="007D5DB2"/>
    <w:rsid w:val="00BD04BA"/>
    <w:rsid w:val="00BF52BD"/>
    <w:rsid w:val="00FA1F99"/>
    <w:rsid w:val="012D2227"/>
    <w:rsid w:val="01703D88"/>
    <w:rsid w:val="0192652E"/>
    <w:rsid w:val="027D71DE"/>
    <w:rsid w:val="031B274B"/>
    <w:rsid w:val="032D29B2"/>
    <w:rsid w:val="032D5B2F"/>
    <w:rsid w:val="035F30FB"/>
    <w:rsid w:val="03685798"/>
    <w:rsid w:val="037C563F"/>
    <w:rsid w:val="03AA5DB8"/>
    <w:rsid w:val="045447CF"/>
    <w:rsid w:val="04D01847"/>
    <w:rsid w:val="051340DF"/>
    <w:rsid w:val="052E656D"/>
    <w:rsid w:val="057F4A01"/>
    <w:rsid w:val="05842DD3"/>
    <w:rsid w:val="05E017DD"/>
    <w:rsid w:val="05EC5C2A"/>
    <w:rsid w:val="066E57BB"/>
    <w:rsid w:val="06805C4E"/>
    <w:rsid w:val="069074E0"/>
    <w:rsid w:val="06A0349B"/>
    <w:rsid w:val="06AE7966"/>
    <w:rsid w:val="06B40013"/>
    <w:rsid w:val="06D418BF"/>
    <w:rsid w:val="06F9554A"/>
    <w:rsid w:val="07195727"/>
    <w:rsid w:val="073E0D83"/>
    <w:rsid w:val="078F59E9"/>
    <w:rsid w:val="07917B94"/>
    <w:rsid w:val="07BA396E"/>
    <w:rsid w:val="07CC0D72"/>
    <w:rsid w:val="08607386"/>
    <w:rsid w:val="08856DEC"/>
    <w:rsid w:val="08AD3FB6"/>
    <w:rsid w:val="08FA53DD"/>
    <w:rsid w:val="095E1B17"/>
    <w:rsid w:val="098552F6"/>
    <w:rsid w:val="0A584BFC"/>
    <w:rsid w:val="0A854E82"/>
    <w:rsid w:val="0ACE4A7B"/>
    <w:rsid w:val="0AF93802"/>
    <w:rsid w:val="0B182EA6"/>
    <w:rsid w:val="0B5A7049"/>
    <w:rsid w:val="0B894C35"/>
    <w:rsid w:val="0B9F3511"/>
    <w:rsid w:val="0C300E1D"/>
    <w:rsid w:val="0C452B1A"/>
    <w:rsid w:val="0C4843B9"/>
    <w:rsid w:val="0C4A0131"/>
    <w:rsid w:val="0C91395E"/>
    <w:rsid w:val="0CF602B9"/>
    <w:rsid w:val="0D126AF3"/>
    <w:rsid w:val="0D166265"/>
    <w:rsid w:val="0D3C3CDD"/>
    <w:rsid w:val="0D4E1EA3"/>
    <w:rsid w:val="0D6214AA"/>
    <w:rsid w:val="0D6B114E"/>
    <w:rsid w:val="0D8B6C53"/>
    <w:rsid w:val="0DF814C0"/>
    <w:rsid w:val="0E4312DC"/>
    <w:rsid w:val="0E4A266A"/>
    <w:rsid w:val="0E857B2B"/>
    <w:rsid w:val="0EC0513B"/>
    <w:rsid w:val="0EE91E83"/>
    <w:rsid w:val="0F1024F9"/>
    <w:rsid w:val="0F114F36"/>
    <w:rsid w:val="0F307AB2"/>
    <w:rsid w:val="0F4533D7"/>
    <w:rsid w:val="0F4B48EC"/>
    <w:rsid w:val="0F894AE5"/>
    <w:rsid w:val="0F8B2F3A"/>
    <w:rsid w:val="0F985657"/>
    <w:rsid w:val="0FE34B24"/>
    <w:rsid w:val="104A554C"/>
    <w:rsid w:val="10727C56"/>
    <w:rsid w:val="10AF4A06"/>
    <w:rsid w:val="10C12D15"/>
    <w:rsid w:val="10D73F5D"/>
    <w:rsid w:val="10EC5C5A"/>
    <w:rsid w:val="10F75F7A"/>
    <w:rsid w:val="110D3D2E"/>
    <w:rsid w:val="111D7BC2"/>
    <w:rsid w:val="114333A1"/>
    <w:rsid w:val="11BF6ECB"/>
    <w:rsid w:val="11C75D80"/>
    <w:rsid w:val="11CC15E8"/>
    <w:rsid w:val="121F796A"/>
    <w:rsid w:val="1222745A"/>
    <w:rsid w:val="124473D0"/>
    <w:rsid w:val="125910CE"/>
    <w:rsid w:val="130354DD"/>
    <w:rsid w:val="1305241F"/>
    <w:rsid w:val="130A061A"/>
    <w:rsid w:val="1336180A"/>
    <w:rsid w:val="13E305C6"/>
    <w:rsid w:val="140E0D80"/>
    <w:rsid w:val="141D3579"/>
    <w:rsid w:val="1424570B"/>
    <w:rsid w:val="142C45C0"/>
    <w:rsid w:val="148204F8"/>
    <w:rsid w:val="155353E2"/>
    <w:rsid w:val="159F271C"/>
    <w:rsid w:val="15B36D47"/>
    <w:rsid w:val="15B6134D"/>
    <w:rsid w:val="15E862C7"/>
    <w:rsid w:val="16014F4C"/>
    <w:rsid w:val="16511225"/>
    <w:rsid w:val="166634B7"/>
    <w:rsid w:val="1667692F"/>
    <w:rsid w:val="17233A58"/>
    <w:rsid w:val="177A437B"/>
    <w:rsid w:val="179A7DBD"/>
    <w:rsid w:val="1820628E"/>
    <w:rsid w:val="18510A99"/>
    <w:rsid w:val="18B22E32"/>
    <w:rsid w:val="18B613D9"/>
    <w:rsid w:val="18BA42E3"/>
    <w:rsid w:val="18F356DF"/>
    <w:rsid w:val="18FE5CF7"/>
    <w:rsid w:val="19033B41"/>
    <w:rsid w:val="193208CA"/>
    <w:rsid w:val="194F4FD8"/>
    <w:rsid w:val="19C332D1"/>
    <w:rsid w:val="19E329AB"/>
    <w:rsid w:val="19E848AE"/>
    <w:rsid w:val="1A82318C"/>
    <w:rsid w:val="1B4A46BC"/>
    <w:rsid w:val="1B8030EB"/>
    <w:rsid w:val="1BB43819"/>
    <w:rsid w:val="1BE614F8"/>
    <w:rsid w:val="1C0A3439"/>
    <w:rsid w:val="1C422BD3"/>
    <w:rsid w:val="1C4A00D5"/>
    <w:rsid w:val="1C8036FB"/>
    <w:rsid w:val="1C80432C"/>
    <w:rsid w:val="1CB3587E"/>
    <w:rsid w:val="1CF77E61"/>
    <w:rsid w:val="1D036806"/>
    <w:rsid w:val="1D786568"/>
    <w:rsid w:val="1DAE6E1D"/>
    <w:rsid w:val="1E1E4F79"/>
    <w:rsid w:val="1E7D4396"/>
    <w:rsid w:val="1E803E86"/>
    <w:rsid w:val="1EE14925"/>
    <w:rsid w:val="1F1C595D"/>
    <w:rsid w:val="1F37098E"/>
    <w:rsid w:val="1F645556"/>
    <w:rsid w:val="1F7A4D86"/>
    <w:rsid w:val="1F7F13DE"/>
    <w:rsid w:val="1FAA11BB"/>
    <w:rsid w:val="1FE1071E"/>
    <w:rsid w:val="200C18AC"/>
    <w:rsid w:val="201D73AC"/>
    <w:rsid w:val="20474C5B"/>
    <w:rsid w:val="20476A09"/>
    <w:rsid w:val="208F215E"/>
    <w:rsid w:val="20A07A41"/>
    <w:rsid w:val="20BD4F1E"/>
    <w:rsid w:val="216058A9"/>
    <w:rsid w:val="21871088"/>
    <w:rsid w:val="21B207FA"/>
    <w:rsid w:val="21B64DE5"/>
    <w:rsid w:val="21CC6BB9"/>
    <w:rsid w:val="22602004"/>
    <w:rsid w:val="22965A26"/>
    <w:rsid w:val="229E191E"/>
    <w:rsid w:val="22A2261D"/>
    <w:rsid w:val="22BF139E"/>
    <w:rsid w:val="22CC4508"/>
    <w:rsid w:val="23077B27"/>
    <w:rsid w:val="231057D9"/>
    <w:rsid w:val="234B4A63"/>
    <w:rsid w:val="23AE7537"/>
    <w:rsid w:val="24092228"/>
    <w:rsid w:val="24257BFD"/>
    <w:rsid w:val="244B4A3A"/>
    <w:rsid w:val="245142FB"/>
    <w:rsid w:val="24A02B8C"/>
    <w:rsid w:val="24A6605A"/>
    <w:rsid w:val="24AD52A9"/>
    <w:rsid w:val="251A293E"/>
    <w:rsid w:val="2524556B"/>
    <w:rsid w:val="257931EE"/>
    <w:rsid w:val="257F3CE6"/>
    <w:rsid w:val="25C64874"/>
    <w:rsid w:val="261C26E6"/>
    <w:rsid w:val="267B4F9F"/>
    <w:rsid w:val="26B648E9"/>
    <w:rsid w:val="26E21D24"/>
    <w:rsid w:val="26F92A28"/>
    <w:rsid w:val="27371985"/>
    <w:rsid w:val="27644345"/>
    <w:rsid w:val="279B21C1"/>
    <w:rsid w:val="27B16E5E"/>
    <w:rsid w:val="28706D19"/>
    <w:rsid w:val="28BD1809"/>
    <w:rsid w:val="28C80FFA"/>
    <w:rsid w:val="28D102AE"/>
    <w:rsid w:val="28D81F96"/>
    <w:rsid w:val="29796C81"/>
    <w:rsid w:val="2A077322"/>
    <w:rsid w:val="2A2E29E8"/>
    <w:rsid w:val="2A62691E"/>
    <w:rsid w:val="2AC60016"/>
    <w:rsid w:val="2B0C0F7B"/>
    <w:rsid w:val="2B232DF3"/>
    <w:rsid w:val="2B275DB5"/>
    <w:rsid w:val="2B45623B"/>
    <w:rsid w:val="2B7803BF"/>
    <w:rsid w:val="2B7B3A0B"/>
    <w:rsid w:val="2B8F30C6"/>
    <w:rsid w:val="2BAF4D5A"/>
    <w:rsid w:val="2BE27F2E"/>
    <w:rsid w:val="2BEE593E"/>
    <w:rsid w:val="2C61616A"/>
    <w:rsid w:val="2C9E20A7"/>
    <w:rsid w:val="2CB31EAC"/>
    <w:rsid w:val="2CDA6697"/>
    <w:rsid w:val="2CFE7FF4"/>
    <w:rsid w:val="2D203D4E"/>
    <w:rsid w:val="2D820641"/>
    <w:rsid w:val="2DC1698E"/>
    <w:rsid w:val="2DC540FE"/>
    <w:rsid w:val="2DC728F7"/>
    <w:rsid w:val="2E5C5D76"/>
    <w:rsid w:val="2EDD678B"/>
    <w:rsid w:val="2F0361F1"/>
    <w:rsid w:val="2F177EEF"/>
    <w:rsid w:val="2F7B047E"/>
    <w:rsid w:val="30100B20"/>
    <w:rsid w:val="30185D50"/>
    <w:rsid w:val="30226B4B"/>
    <w:rsid w:val="30304CF6"/>
    <w:rsid w:val="30905BB8"/>
    <w:rsid w:val="309761B9"/>
    <w:rsid w:val="30A12166"/>
    <w:rsid w:val="30AD23C0"/>
    <w:rsid w:val="30DF1286"/>
    <w:rsid w:val="30EF0CD6"/>
    <w:rsid w:val="30F32296"/>
    <w:rsid w:val="31125710"/>
    <w:rsid w:val="312406A1"/>
    <w:rsid w:val="314515D2"/>
    <w:rsid w:val="315471D8"/>
    <w:rsid w:val="3196159F"/>
    <w:rsid w:val="31A041CB"/>
    <w:rsid w:val="31B954E7"/>
    <w:rsid w:val="31CF685F"/>
    <w:rsid w:val="320A5DFE"/>
    <w:rsid w:val="3234039D"/>
    <w:rsid w:val="3272494A"/>
    <w:rsid w:val="329A6E6D"/>
    <w:rsid w:val="329B4993"/>
    <w:rsid w:val="32CC3582"/>
    <w:rsid w:val="32ED1692"/>
    <w:rsid w:val="3305533D"/>
    <w:rsid w:val="332D5F33"/>
    <w:rsid w:val="33524ECE"/>
    <w:rsid w:val="339A4C4A"/>
    <w:rsid w:val="33C543BD"/>
    <w:rsid w:val="33EC194A"/>
    <w:rsid w:val="343A03A1"/>
    <w:rsid w:val="34454F45"/>
    <w:rsid w:val="344A3A65"/>
    <w:rsid w:val="345179FF"/>
    <w:rsid w:val="345A2AA8"/>
    <w:rsid w:val="348531CC"/>
    <w:rsid w:val="349D0E96"/>
    <w:rsid w:val="34CA77B1"/>
    <w:rsid w:val="34CB7229"/>
    <w:rsid w:val="34DA2A8D"/>
    <w:rsid w:val="34E02B31"/>
    <w:rsid w:val="359B16C1"/>
    <w:rsid w:val="35E825E5"/>
    <w:rsid w:val="3628009B"/>
    <w:rsid w:val="36432D79"/>
    <w:rsid w:val="36530255"/>
    <w:rsid w:val="3656754F"/>
    <w:rsid w:val="36826596"/>
    <w:rsid w:val="36EA4528"/>
    <w:rsid w:val="37117919"/>
    <w:rsid w:val="37133692"/>
    <w:rsid w:val="37151844"/>
    <w:rsid w:val="37453A22"/>
    <w:rsid w:val="37664CAB"/>
    <w:rsid w:val="377C1237"/>
    <w:rsid w:val="37DD15AA"/>
    <w:rsid w:val="3801798E"/>
    <w:rsid w:val="38043E80"/>
    <w:rsid w:val="38170F5F"/>
    <w:rsid w:val="385A1081"/>
    <w:rsid w:val="38981C91"/>
    <w:rsid w:val="389B3500"/>
    <w:rsid w:val="38A74091"/>
    <w:rsid w:val="391D25A6"/>
    <w:rsid w:val="392A6A70"/>
    <w:rsid w:val="39473C82"/>
    <w:rsid w:val="394915ED"/>
    <w:rsid w:val="397A13EA"/>
    <w:rsid w:val="39A92B3E"/>
    <w:rsid w:val="39DD4398"/>
    <w:rsid w:val="3A122C62"/>
    <w:rsid w:val="3A161DA8"/>
    <w:rsid w:val="3A231E3E"/>
    <w:rsid w:val="3A451DB4"/>
    <w:rsid w:val="3A4B4EF0"/>
    <w:rsid w:val="3B1A2146"/>
    <w:rsid w:val="3B20637D"/>
    <w:rsid w:val="3B2F65C0"/>
    <w:rsid w:val="3B4B5606"/>
    <w:rsid w:val="3B5518C4"/>
    <w:rsid w:val="3B626996"/>
    <w:rsid w:val="3BA608E5"/>
    <w:rsid w:val="3BFC46F4"/>
    <w:rsid w:val="3CAC78FC"/>
    <w:rsid w:val="3CCD6C33"/>
    <w:rsid w:val="3D155B56"/>
    <w:rsid w:val="3D4A154A"/>
    <w:rsid w:val="3D7F55DD"/>
    <w:rsid w:val="3DB50FFF"/>
    <w:rsid w:val="3DD82F3F"/>
    <w:rsid w:val="3DF62374"/>
    <w:rsid w:val="3E5E3444"/>
    <w:rsid w:val="3E7E4323"/>
    <w:rsid w:val="3EA80B63"/>
    <w:rsid w:val="3ECC6D7D"/>
    <w:rsid w:val="3F8F3AD1"/>
    <w:rsid w:val="3FEE25A6"/>
    <w:rsid w:val="401836D1"/>
    <w:rsid w:val="40F260C6"/>
    <w:rsid w:val="411B386E"/>
    <w:rsid w:val="41827278"/>
    <w:rsid w:val="4199396F"/>
    <w:rsid w:val="41FA7928"/>
    <w:rsid w:val="421502BE"/>
    <w:rsid w:val="42293E89"/>
    <w:rsid w:val="422E137F"/>
    <w:rsid w:val="4258464E"/>
    <w:rsid w:val="425A6618"/>
    <w:rsid w:val="42982C9D"/>
    <w:rsid w:val="42E10F7C"/>
    <w:rsid w:val="43167CC0"/>
    <w:rsid w:val="43362BE2"/>
    <w:rsid w:val="439F5E7B"/>
    <w:rsid w:val="43AA0A5D"/>
    <w:rsid w:val="43B27D8E"/>
    <w:rsid w:val="43E02B4D"/>
    <w:rsid w:val="44636B12"/>
    <w:rsid w:val="446A3EC4"/>
    <w:rsid w:val="44C6392B"/>
    <w:rsid w:val="450D4828"/>
    <w:rsid w:val="45395D45"/>
    <w:rsid w:val="457C0C94"/>
    <w:rsid w:val="45C51FFB"/>
    <w:rsid w:val="46396545"/>
    <w:rsid w:val="465F41FD"/>
    <w:rsid w:val="46941ED9"/>
    <w:rsid w:val="469F40CF"/>
    <w:rsid w:val="469F4F9C"/>
    <w:rsid w:val="46B6465C"/>
    <w:rsid w:val="46D324F5"/>
    <w:rsid w:val="470E4E49"/>
    <w:rsid w:val="476D294A"/>
    <w:rsid w:val="47F95F8C"/>
    <w:rsid w:val="48117779"/>
    <w:rsid w:val="48335942"/>
    <w:rsid w:val="483C06EF"/>
    <w:rsid w:val="485F6737"/>
    <w:rsid w:val="48D507A7"/>
    <w:rsid w:val="49172B6D"/>
    <w:rsid w:val="493A7185"/>
    <w:rsid w:val="495C67D2"/>
    <w:rsid w:val="497410FA"/>
    <w:rsid w:val="49A1491A"/>
    <w:rsid w:val="49B93C25"/>
    <w:rsid w:val="49BB1063"/>
    <w:rsid w:val="49BB5BEF"/>
    <w:rsid w:val="49F66B3A"/>
    <w:rsid w:val="4A6531C2"/>
    <w:rsid w:val="4A8260A2"/>
    <w:rsid w:val="4ACF7478"/>
    <w:rsid w:val="4ADD3586"/>
    <w:rsid w:val="4B103D18"/>
    <w:rsid w:val="4B4E2C91"/>
    <w:rsid w:val="4BA97CC9"/>
    <w:rsid w:val="4CEC60BF"/>
    <w:rsid w:val="4D081951"/>
    <w:rsid w:val="4D7F33D7"/>
    <w:rsid w:val="4DB85846"/>
    <w:rsid w:val="4DE83B45"/>
    <w:rsid w:val="4E593C28"/>
    <w:rsid w:val="4E7740AE"/>
    <w:rsid w:val="4F2E0E0B"/>
    <w:rsid w:val="4F4915A7"/>
    <w:rsid w:val="4F5466CB"/>
    <w:rsid w:val="4F846A83"/>
    <w:rsid w:val="4FFF523C"/>
    <w:rsid w:val="500A01B2"/>
    <w:rsid w:val="502D2C76"/>
    <w:rsid w:val="5039786D"/>
    <w:rsid w:val="50427AA0"/>
    <w:rsid w:val="50942CF5"/>
    <w:rsid w:val="50970A38"/>
    <w:rsid w:val="509F5A7B"/>
    <w:rsid w:val="50B701F2"/>
    <w:rsid w:val="50DB0924"/>
    <w:rsid w:val="510936E3"/>
    <w:rsid w:val="510D6A23"/>
    <w:rsid w:val="51785FE6"/>
    <w:rsid w:val="51CB2747"/>
    <w:rsid w:val="522A21E6"/>
    <w:rsid w:val="52B47467"/>
    <w:rsid w:val="52C044FE"/>
    <w:rsid w:val="53264E60"/>
    <w:rsid w:val="53605C3D"/>
    <w:rsid w:val="537F5B2E"/>
    <w:rsid w:val="53A06290"/>
    <w:rsid w:val="53AC65A8"/>
    <w:rsid w:val="53CC6C4A"/>
    <w:rsid w:val="53D87E62"/>
    <w:rsid w:val="540006A2"/>
    <w:rsid w:val="547846DC"/>
    <w:rsid w:val="54897BE3"/>
    <w:rsid w:val="549A6186"/>
    <w:rsid w:val="54FD1CF8"/>
    <w:rsid w:val="550F4FDC"/>
    <w:rsid w:val="55220646"/>
    <w:rsid w:val="55515659"/>
    <w:rsid w:val="559D7FA3"/>
    <w:rsid w:val="55B55BE8"/>
    <w:rsid w:val="55FC3817"/>
    <w:rsid w:val="560938C0"/>
    <w:rsid w:val="56101070"/>
    <w:rsid w:val="56193AD5"/>
    <w:rsid w:val="561F3061"/>
    <w:rsid w:val="569E0C6C"/>
    <w:rsid w:val="56C854A7"/>
    <w:rsid w:val="56E72911"/>
    <w:rsid w:val="56F75D8C"/>
    <w:rsid w:val="572D700A"/>
    <w:rsid w:val="573B2778"/>
    <w:rsid w:val="57C03A8A"/>
    <w:rsid w:val="57E1398A"/>
    <w:rsid w:val="58103EE6"/>
    <w:rsid w:val="587D1FEC"/>
    <w:rsid w:val="58966F98"/>
    <w:rsid w:val="58E13A5C"/>
    <w:rsid w:val="590034D9"/>
    <w:rsid w:val="59372DB8"/>
    <w:rsid w:val="595A2602"/>
    <w:rsid w:val="59684D1F"/>
    <w:rsid w:val="596F4300"/>
    <w:rsid w:val="598732F0"/>
    <w:rsid w:val="59C3464B"/>
    <w:rsid w:val="59EE791A"/>
    <w:rsid w:val="59EF7DDF"/>
    <w:rsid w:val="5A4A05D9"/>
    <w:rsid w:val="5A621F32"/>
    <w:rsid w:val="5B0C4353"/>
    <w:rsid w:val="5B264E92"/>
    <w:rsid w:val="5B2D791C"/>
    <w:rsid w:val="5B2E3D47"/>
    <w:rsid w:val="5B3E6A8E"/>
    <w:rsid w:val="5B477136"/>
    <w:rsid w:val="5BC56459"/>
    <w:rsid w:val="5C5D2B33"/>
    <w:rsid w:val="5CC26E3C"/>
    <w:rsid w:val="5CC3206C"/>
    <w:rsid w:val="5CED210B"/>
    <w:rsid w:val="5CFA0384"/>
    <w:rsid w:val="5D02548B"/>
    <w:rsid w:val="5D1F6CDA"/>
    <w:rsid w:val="5D8E0A33"/>
    <w:rsid w:val="5DB43C3A"/>
    <w:rsid w:val="5DE64CEC"/>
    <w:rsid w:val="5DEF7866"/>
    <w:rsid w:val="5E2F2BFC"/>
    <w:rsid w:val="5E612B25"/>
    <w:rsid w:val="5E9F7435"/>
    <w:rsid w:val="5EB86749"/>
    <w:rsid w:val="5ED2780B"/>
    <w:rsid w:val="5EE30AF5"/>
    <w:rsid w:val="5EFD04E4"/>
    <w:rsid w:val="5F3C602D"/>
    <w:rsid w:val="5F5E418E"/>
    <w:rsid w:val="5FA6034F"/>
    <w:rsid w:val="5FCD1D80"/>
    <w:rsid w:val="606241EF"/>
    <w:rsid w:val="6071095D"/>
    <w:rsid w:val="60857E52"/>
    <w:rsid w:val="6098413C"/>
    <w:rsid w:val="60A2320D"/>
    <w:rsid w:val="60C708F3"/>
    <w:rsid w:val="613100ED"/>
    <w:rsid w:val="61477D3A"/>
    <w:rsid w:val="616E7593"/>
    <w:rsid w:val="61812E22"/>
    <w:rsid w:val="61A134C4"/>
    <w:rsid w:val="62600C89"/>
    <w:rsid w:val="626F711E"/>
    <w:rsid w:val="629073DF"/>
    <w:rsid w:val="62BD60DC"/>
    <w:rsid w:val="62D01AAE"/>
    <w:rsid w:val="62D376AD"/>
    <w:rsid w:val="62DB47B4"/>
    <w:rsid w:val="634A36E8"/>
    <w:rsid w:val="637E751D"/>
    <w:rsid w:val="63A632D6"/>
    <w:rsid w:val="63C052A4"/>
    <w:rsid w:val="63D74F7B"/>
    <w:rsid w:val="644456BD"/>
    <w:rsid w:val="6476698B"/>
    <w:rsid w:val="65506641"/>
    <w:rsid w:val="65762AD3"/>
    <w:rsid w:val="658E1B03"/>
    <w:rsid w:val="65DC0F6F"/>
    <w:rsid w:val="66A540C1"/>
    <w:rsid w:val="66B34FA8"/>
    <w:rsid w:val="67246703"/>
    <w:rsid w:val="67370447"/>
    <w:rsid w:val="673C7CA9"/>
    <w:rsid w:val="674C3109"/>
    <w:rsid w:val="67542D87"/>
    <w:rsid w:val="681349F0"/>
    <w:rsid w:val="684150B9"/>
    <w:rsid w:val="68757459"/>
    <w:rsid w:val="68CF699C"/>
    <w:rsid w:val="69104359"/>
    <w:rsid w:val="691A7295"/>
    <w:rsid w:val="694105EE"/>
    <w:rsid w:val="69586B2A"/>
    <w:rsid w:val="696372B1"/>
    <w:rsid w:val="69961435"/>
    <w:rsid w:val="69B711C9"/>
    <w:rsid w:val="69C2222A"/>
    <w:rsid w:val="69E90FEE"/>
    <w:rsid w:val="69F64FE2"/>
    <w:rsid w:val="69FF1774"/>
    <w:rsid w:val="6A0600AE"/>
    <w:rsid w:val="6A9A4F55"/>
    <w:rsid w:val="6B427AC6"/>
    <w:rsid w:val="6B9C3A99"/>
    <w:rsid w:val="6BBC5FDB"/>
    <w:rsid w:val="6BE75781"/>
    <w:rsid w:val="6C0234D9"/>
    <w:rsid w:val="6C3C4515"/>
    <w:rsid w:val="6C3F5DB4"/>
    <w:rsid w:val="6C9737FE"/>
    <w:rsid w:val="6CC22541"/>
    <w:rsid w:val="6CC629C5"/>
    <w:rsid w:val="6CF748E0"/>
    <w:rsid w:val="6CFF62B5"/>
    <w:rsid w:val="6D142D9C"/>
    <w:rsid w:val="6D2B26D1"/>
    <w:rsid w:val="6D5C6FEF"/>
    <w:rsid w:val="6D8A5754"/>
    <w:rsid w:val="6D9640F9"/>
    <w:rsid w:val="6E515EC3"/>
    <w:rsid w:val="6E565636"/>
    <w:rsid w:val="6EA44515"/>
    <w:rsid w:val="6EB34837"/>
    <w:rsid w:val="6ED924EF"/>
    <w:rsid w:val="6F4126F9"/>
    <w:rsid w:val="6F5D58A2"/>
    <w:rsid w:val="6F6D46CD"/>
    <w:rsid w:val="6FA84C02"/>
    <w:rsid w:val="6FAC799C"/>
    <w:rsid w:val="6FDC1B6B"/>
    <w:rsid w:val="6FEA24DA"/>
    <w:rsid w:val="70025A76"/>
    <w:rsid w:val="700501A0"/>
    <w:rsid w:val="702E5584"/>
    <w:rsid w:val="703674CE"/>
    <w:rsid w:val="704020FA"/>
    <w:rsid w:val="70785799"/>
    <w:rsid w:val="70DE203F"/>
    <w:rsid w:val="711802E2"/>
    <w:rsid w:val="7125456D"/>
    <w:rsid w:val="71AC3EEB"/>
    <w:rsid w:val="71B40050"/>
    <w:rsid w:val="71DF1931"/>
    <w:rsid w:val="72135D18"/>
    <w:rsid w:val="723D0FE7"/>
    <w:rsid w:val="724D0AFE"/>
    <w:rsid w:val="725E4ABA"/>
    <w:rsid w:val="72A9667D"/>
    <w:rsid w:val="72EE1A00"/>
    <w:rsid w:val="736E14D7"/>
    <w:rsid w:val="740941EA"/>
    <w:rsid w:val="741C28D9"/>
    <w:rsid w:val="74283C46"/>
    <w:rsid w:val="7462053B"/>
    <w:rsid w:val="747131CA"/>
    <w:rsid w:val="750556C0"/>
    <w:rsid w:val="75295853"/>
    <w:rsid w:val="758C5085"/>
    <w:rsid w:val="75C13CDD"/>
    <w:rsid w:val="75D45B06"/>
    <w:rsid w:val="765C57B4"/>
    <w:rsid w:val="76727060"/>
    <w:rsid w:val="76A81AC2"/>
    <w:rsid w:val="76DE455C"/>
    <w:rsid w:val="77370439"/>
    <w:rsid w:val="77860D3A"/>
    <w:rsid w:val="77A45665"/>
    <w:rsid w:val="77E51F05"/>
    <w:rsid w:val="77FC01D7"/>
    <w:rsid w:val="781E0F73"/>
    <w:rsid w:val="78521B33"/>
    <w:rsid w:val="78532C87"/>
    <w:rsid w:val="79196ACD"/>
    <w:rsid w:val="793D3BED"/>
    <w:rsid w:val="79510794"/>
    <w:rsid w:val="7956473D"/>
    <w:rsid w:val="79646E59"/>
    <w:rsid w:val="798A4480"/>
    <w:rsid w:val="79BA4CCB"/>
    <w:rsid w:val="79E802E4"/>
    <w:rsid w:val="7A1E16FE"/>
    <w:rsid w:val="7A2101B8"/>
    <w:rsid w:val="7A3B33B6"/>
    <w:rsid w:val="7A620481"/>
    <w:rsid w:val="7A627363"/>
    <w:rsid w:val="7A9935C9"/>
    <w:rsid w:val="7B587B55"/>
    <w:rsid w:val="7B62561B"/>
    <w:rsid w:val="7BD85AC1"/>
    <w:rsid w:val="7BDB7BC4"/>
    <w:rsid w:val="7C1C62D7"/>
    <w:rsid w:val="7C1E59E5"/>
    <w:rsid w:val="7C2079BB"/>
    <w:rsid w:val="7CA757A6"/>
    <w:rsid w:val="7CE7227B"/>
    <w:rsid w:val="7D807FDA"/>
    <w:rsid w:val="7DA912DF"/>
    <w:rsid w:val="7DE86BC0"/>
    <w:rsid w:val="7E33329E"/>
    <w:rsid w:val="7E386B07"/>
    <w:rsid w:val="7E3B6926"/>
    <w:rsid w:val="7E6E42D6"/>
    <w:rsid w:val="7ED46A5A"/>
    <w:rsid w:val="7EDB7BBE"/>
    <w:rsid w:val="7EE46AA6"/>
    <w:rsid w:val="7EF43F97"/>
    <w:rsid w:val="7F0864D9"/>
    <w:rsid w:val="7F421419"/>
    <w:rsid w:val="7F652160"/>
    <w:rsid w:val="7F7D6EC7"/>
    <w:rsid w:val="7FCB7C32"/>
    <w:rsid w:val="7FD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adjustRightInd w:val="0"/>
      <w:ind w:left="420" w:right="33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Theme="minorEastAsia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1045</Words>
  <Characters>1075</Characters>
  <Lines>9</Lines>
  <Paragraphs>2</Paragraphs>
  <TotalTime>9</TotalTime>
  <ScaleCrop>false</ScaleCrop>
  <LinksUpToDate>false</LinksUpToDate>
  <CharactersWithSpaces>1160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2020-05-22T01:51:00Z</dcterms:created>
  <dc:creator>Administrator</dc:creator>
  <cp:lastModifiedBy>张文衍</cp:lastModifiedBy>
  <cp:lastPrinted>2022-12-06T08:28:00Z</cp:lastPrinted>
  <dcterms:modified xsi:type="dcterms:W3CDTF">2022-12-06T09:47:33Z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0_cloud</vt:lpwstr>
  </property>
  <property fmtid="{D5CDD505-2E9C-101B-9397-08002B2CF9AE}" pid="4" name="ICV">
    <vt:lpwstr>4DC9D0D1AFB5488F8E966A727C8050A2</vt:lpwstr>
  </property>
</Properties>
</file>